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97" w:rsidRPr="00C24C97" w:rsidRDefault="00C24C97" w:rsidP="00615FD3">
      <w:pPr>
        <w:tabs>
          <w:tab w:val="right" w:pos="9072"/>
        </w:tabs>
      </w:pPr>
    </w:p>
    <w:p w:rsidR="00C24C97" w:rsidRPr="00C24C97" w:rsidRDefault="00C24C97" w:rsidP="00C24C97"/>
    <w:p w:rsidR="00C24C97" w:rsidRPr="00C24C97" w:rsidRDefault="00C24C97" w:rsidP="00C24C97">
      <w:pPr>
        <w:autoSpaceDE w:val="0"/>
        <w:autoSpaceDN w:val="0"/>
        <w:adjustRightInd w:val="0"/>
        <w:jc w:val="center"/>
        <w:rPr>
          <w:rFonts w:ascii="Arial" w:hAnsi="Arial" w:cs="Arial"/>
          <w:b/>
          <w:bCs/>
          <w:sz w:val="40"/>
          <w:szCs w:val="40"/>
        </w:rPr>
      </w:pPr>
      <w:r w:rsidRPr="00C24C97">
        <w:rPr>
          <w:rFonts w:ascii="Arial" w:hAnsi="Arial" w:cs="Arial"/>
          <w:b/>
          <w:bCs/>
          <w:sz w:val="40"/>
          <w:szCs w:val="40"/>
        </w:rPr>
        <w:t xml:space="preserve">CONFERENCE DES FINANCEURS </w:t>
      </w:r>
    </w:p>
    <w:p w:rsidR="00C24C97" w:rsidRPr="00C24C97" w:rsidRDefault="00C24C97" w:rsidP="00C24C97">
      <w:pPr>
        <w:autoSpaceDE w:val="0"/>
        <w:autoSpaceDN w:val="0"/>
        <w:adjustRightInd w:val="0"/>
        <w:jc w:val="center"/>
        <w:rPr>
          <w:rFonts w:ascii="Arial" w:hAnsi="Arial" w:cs="Arial"/>
          <w:b/>
          <w:bCs/>
          <w:sz w:val="40"/>
          <w:szCs w:val="40"/>
        </w:rPr>
      </w:pPr>
      <w:r w:rsidRPr="00C24C97">
        <w:rPr>
          <w:rFonts w:ascii="Arial" w:hAnsi="Arial" w:cs="Arial"/>
          <w:b/>
          <w:bCs/>
          <w:sz w:val="40"/>
          <w:szCs w:val="40"/>
        </w:rPr>
        <w:t>DU PUY-DE-DOME</w:t>
      </w:r>
    </w:p>
    <w:p w:rsidR="00C24C97" w:rsidRPr="00C24C97" w:rsidRDefault="00C24C97" w:rsidP="00C24C97">
      <w:pPr>
        <w:jc w:val="center"/>
        <w:rPr>
          <w:rFonts w:ascii="Arial" w:hAnsi="Arial" w:cs="Arial"/>
          <w:b/>
          <w:sz w:val="28"/>
        </w:rPr>
      </w:pPr>
    </w:p>
    <w:p w:rsidR="00C24C97" w:rsidRPr="00C24C97" w:rsidRDefault="00C24C97" w:rsidP="00C24C97">
      <w:pPr>
        <w:jc w:val="center"/>
        <w:rPr>
          <w:rFonts w:ascii="Arial" w:hAnsi="Arial" w:cs="Arial"/>
          <w:b/>
          <w:sz w:val="28"/>
          <w:szCs w:val="28"/>
        </w:rPr>
      </w:pPr>
    </w:p>
    <w:p w:rsidR="00C24C97" w:rsidRPr="00C24C97" w:rsidRDefault="00C24C97" w:rsidP="00C24C97">
      <w:pPr>
        <w:autoSpaceDE w:val="0"/>
        <w:autoSpaceDN w:val="0"/>
        <w:adjustRightInd w:val="0"/>
        <w:jc w:val="center"/>
        <w:rPr>
          <w:rFonts w:ascii="Arial" w:hAnsi="Arial" w:cs="Arial"/>
          <w:b/>
          <w:bCs/>
          <w:sz w:val="28"/>
          <w:szCs w:val="28"/>
        </w:rPr>
      </w:pPr>
      <w:r w:rsidRPr="00C24C97">
        <w:rPr>
          <w:rFonts w:ascii="Arial" w:hAnsi="Arial" w:cs="Arial"/>
          <w:b/>
          <w:bCs/>
          <w:sz w:val="28"/>
          <w:szCs w:val="28"/>
        </w:rPr>
        <w:t xml:space="preserve">Loi du 28 décembre 2015 </w:t>
      </w:r>
    </w:p>
    <w:p w:rsidR="00C24C97" w:rsidRPr="00C24C97" w:rsidRDefault="002F5A05" w:rsidP="00C24C97">
      <w:pPr>
        <w:autoSpaceDE w:val="0"/>
        <w:autoSpaceDN w:val="0"/>
        <w:adjustRightInd w:val="0"/>
        <w:jc w:val="center"/>
        <w:rPr>
          <w:rFonts w:ascii="Arial" w:hAnsi="Arial" w:cs="Arial"/>
          <w:b/>
          <w:bCs/>
          <w:sz w:val="28"/>
          <w:szCs w:val="28"/>
        </w:rPr>
      </w:pPr>
      <w:r>
        <w:rPr>
          <w:rFonts w:ascii="Arial" w:hAnsi="Arial" w:cs="Arial"/>
          <w:b/>
          <w:bCs/>
          <w:sz w:val="28"/>
          <w:szCs w:val="28"/>
        </w:rPr>
        <w:t>Relative à l’Adaptation de la Société</w:t>
      </w:r>
      <w:r w:rsidR="00C24C97" w:rsidRPr="00C24C97">
        <w:rPr>
          <w:rFonts w:ascii="Arial" w:hAnsi="Arial" w:cs="Arial"/>
          <w:b/>
          <w:bCs/>
          <w:sz w:val="28"/>
          <w:szCs w:val="28"/>
        </w:rPr>
        <w:t xml:space="preserve"> au Vieillissement</w:t>
      </w:r>
    </w:p>
    <w:p w:rsidR="00C24C97" w:rsidRPr="00C24C97" w:rsidRDefault="00C24C97" w:rsidP="00C24C97">
      <w:pPr>
        <w:autoSpaceDE w:val="0"/>
        <w:autoSpaceDN w:val="0"/>
        <w:adjustRightInd w:val="0"/>
        <w:jc w:val="center"/>
        <w:rPr>
          <w:rFonts w:ascii="Arial" w:hAnsi="Arial" w:cs="Arial"/>
          <w:b/>
          <w:bCs/>
          <w:sz w:val="28"/>
          <w:szCs w:val="28"/>
        </w:rPr>
      </w:pPr>
    </w:p>
    <w:p w:rsidR="00C24C97" w:rsidRPr="00C24C97" w:rsidRDefault="00C24C97" w:rsidP="00C24C97">
      <w:pPr>
        <w:autoSpaceDE w:val="0"/>
        <w:autoSpaceDN w:val="0"/>
        <w:adjustRightInd w:val="0"/>
        <w:jc w:val="center"/>
        <w:rPr>
          <w:rFonts w:ascii="Arial" w:hAnsi="Arial" w:cs="Arial"/>
          <w:b/>
          <w:bCs/>
          <w:sz w:val="28"/>
          <w:szCs w:val="28"/>
        </w:rPr>
      </w:pPr>
      <w:r w:rsidRPr="00C24C97">
        <w:rPr>
          <w:rFonts w:ascii="Arial" w:hAnsi="Arial" w:cs="Arial"/>
          <w:b/>
          <w:bCs/>
          <w:sz w:val="28"/>
          <w:szCs w:val="28"/>
        </w:rPr>
        <w:t xml:space="preserve">Programme Départemental </w:t>
      </w:r>
    </w:p>
    <w:p w:rsidR="00C24C97" w:rsidRPr="00C24C97" w:rsidRDefault="00C24C97" w:rsidP="00C24C97">
      <w:pPr>
        <w:autoSpaceDE w:val="0"/>
        <w:autoSpaceDN w:val="0"/>
        <w:adjustRightInd w:val="0"/>
        <w:jc w:val="center"/>
        <w:rPr>
          <w:rFonts w:ascii="Arial" w:hAnsi="Arial" w:cs="Arial"/>
          <w:b/>
          <w:bCs/>
          <w:sz w:val="28"/>
          <w:szCs w:val="28"/>
        </w:rPr>
      </w:pPr>
      <w:proofErr w:type="gramStart"/>
      <w:r w:rsidRPr="00C24C97">
        <w:rPr>
          <w:rFonts w:ascii="Arial" w:hAnsi="Arial" w:cs="Arial"/>
          <w:b/>
          <w:bCs/>
          <w:sz w:val="28"/>
          <w:szCs w:val="28"/>
        </w:rPr>
        <w:t>de</w:t>
      </w:r>
      <w:proofErr w:type="gramEnd"/>
      <w:r w:rsidRPr="00C24C97">
        <w:rPr>
          <w:rFonts w:ascii="Arial" w:hAnsi="Arial" w:cs="Arial"/>
          <w:b/>
          <w:bCs/>
          <w:sz w:val="28"/>
          <w:szCs w:val="28"/>
        </w:rPr>
        <w:t xml:space="preserve"> la prévention de la perte d’autonomie</w:t>
      </w:r>
    </w:p>
    <w:p w:rsidR="00C24C97" w:rsidRPr="00C24C97" w:rsidRDefault="00C24C97" w:rsidP="00C24C97">
      <w:pPr>
        <w:autoSpaceDE w:val="0"/>
        <w:autoSpaceDN w:val="0"/>
        <w:adjustRightInd w:val="0"/>
        <w:jc w:val="center"/>
        <w:rPr>
          <w:rFonts w:ascii="Arial-BoldMT" w:hAnsi="Arial-BoldMT" w:cs="Arial-BoldMT"/>
          <w:b/>
          <w:bCs/>
          <w:sz w:val="38"/>
          <w:szCs w:val="52"/>
        </w:rPr>
      </w:pPr>
    </w:p>
    <w:p w:rsidR="00272B61" w:rsidRPr="00C24C97" w:rsidRDefault="00272B61" w:rsidP="00272B61">
      <w:pPr>
        <w:autoSpaceDE w:val="0"/>
        <w:autoSpaceDN w:val="0"/>
        <w:adjustRightInd w:val="0"/>
        <w:jc w:val="center"/>
        <w:rPr>
          <w:rFonts w:ascii="Arial-BoldMT" w:hAnsi="Arial-BoldMT" w:cs="Arial-BoldMT"/>
          <w:b/>
          <w:bCs/>
          <w:sz w:val="38"/>
          <w:szCs w:val="52"/>
        </w:rPr>
      </w:pPr>
    </w:p>
    <w:p w:rsidR="00272B61" w:rsidRPr="00C24C97" w:rsidRDefault="00272B61" w:rsidP="00272B61">
      <w:pPr>
        <w:shd w:val="clear" w:color="auto" w:fill="DDD9C3" w:themeFill="background2" w:themeFillShade="E6"/>
        <w:autoSpaceDE w:val="0"/>
        <w:autoSpaceDN w:val="0"/>
        <w:adjustRightInd w:val="0"/>
        <w:spacing w:before="120"/>
        <w:jc w:val="center"/>
        <w:rPr>
          <w:rFonts w:ascii="Arial-BoldMT" w:hAnsi="Arial-BoldMT" w:cs="Arial-BoldMT"/>
          <w:b/>
          <w:bCs/>
          <w:caps/>
          <w:sz w:val="40"/>
          <w:szCs w:val="40"/>
        </w:rPr>
      </w:pPr>
      <w:r>
        <w:rPr>
          <w:rFonts w:ascii="Arial-BoldMT" w:hAnsi="Arial-BoldMT" w:cs="Arial-BoldMT"/>
          <w:b/>
          <w:bCs/>
          <w:caps/>
          <w:sz w:val="40"/>
          <w:szCs w:val="40"/>
        </w:rPr>
        <w:t>exercice 2017</w:t>
      </w:r>
    </w:p>
    <w:p w:rsidR="00272B61" w:rsidRDefault="00272B61" w:rsidP="00272B61">
      <w:pPr>
        <w:autoSpaceDE w:val="0"/>
        <w:autoSpaceDN w:val="0"/>
        <w:adjustRightInd w:val="0"/>
        <w:spacing w:before="240"/>
        <w:jc w:val="center"/>
        <w:rPr>
          <w:rFonts w:ascii="Arial-BoldMT" w:hAnsi="Arial-BoldMT" w:cs="Arial-BoldMT"/>
          <w:b/>
          <w:bCs/>
          <w:caps/>
          <w:sz w:val="42"/>
          <w:szCs w:val="42"/>
        </w:rPr>
      </w:pPr>
      <w:r w:rsidRPr="00C24C97">
        <w:rPr>
          <w:rFonts w:ascii="Arial-BoldMT" w:hAnsi="Arial-BoldMT" w:cs="Arial-BoldMT"/>
          <w:b/>
          <w:bCs/>
          <w:caps/>
          <w:sz w:val="42"/>
          <w:szCs w:val="42"/>
        </w:rPr>
        <w:t xml:space="preserve">appel à manifestation d’intérêt </w:t>
      </w:r>
    </w:p>
    <w:p w:rsidR="00C24C97" w:rsidRPr="00C24C97" w:rsidRDefault="00272B61" w:rsidP="00272B61">
      <w:pPr>
        <w:autoSpaceDE w:val="0"/>
        <w:autoSpaceDN w:val="0"/>
        <w:adjustRightInd w:val="0"/>
        <w:spacing w:before="120"/>
        <w:jc w:val="center"/>
        <w:rPr>
          <w:rFonts w:ascii="Arial-BoldMT" w:hAnsi="Arial-BoldMT" w:cs="Arial-BoldMT"/>
          <w:b/>
          <w:bCs/>
          <w:caps/>
          <w:sz w:val="40"/>
          <w:szCs w:val="40"/>
        </w:rPr>
      </w:pPr>
      <w:r w:rsidRPr="002F2E5C">
        <w:rPr>
          <w:rFonts w:ascii="Arial-BoldMT" w:hAnsi="Arial-BoldMT" w:cs="Arial-BoldMT"/>
          <w:b/>
          <w:bCs/>
          <w:i/>
          <w:caps/>
          <w:sz w:val="42"/>
          <w:szCs w:val="42"/>
        </w:rPr>
        <w:t>2</w:t>
      </w:r>
      <w:r w:rsidRPr="002F2E5C">
        <w:rPr>
          <w:rFonts w:ascii="Arial-BoldMT" w:hAnsi="Arial-BoldMT" w:cs="Arial-BoldMT"/>
          <w:b/>
          <w:bCs/>
          <w:i/>
          <w:caps/>
          <w:sz w:val="42"/>
          <w:szCs w:val="42"/>
          <w:vertAlign w:val="superscript"/>
        </w:rPr>
        <w:t>E</w:t>
      </w:r>
      <w:r w:rsidRPr="002F2E5C">
        <w:rPr>
          <w:rFonts w:ascii="Arial-BoldMT" w:hAnsi="Arial-BoldMT" w:cs="Arial-BoldMT"/>
          <w:b/>
          <w:bCs/>
          <w:i/>
          <w:caps/>
          <w:sz w:val="42"/>
          <w:szCs w:val="42"/>
        </w:rPr>
        <w:t xml:space="preserve"> programmation</w:t>
      </w:r>
    </w:p>
    <w:p w:rsidR="00C24C97" w:rsidRPr="00C24C97" w:rsidRDefault="00C24C97" w:rsidP="00C24C97">
      <w:pPr>
        <w:autoSpaceDE w:val="0"/>
        <w:autoSpaceDN w:val="0"/>
        <w:adjustRightInd w:val="0"/>
        <w:spacing w:before="240" w:after="200" w:line="276" w:lineRule="auto"/>
        <w:contextualSpacing/>
        <w:jc w:val="center"/>
        <w:rPr>
          <w:rFonts w:ascii="Arial-BoldMT" w:eastAsia="Calibri" w:hAnsi="Arial-BoldMT" w:cs="Arial-BoldMT"/>
          <w:b/>
          <w:bCs/>
          <w:smallCaps/>
          <w:sz w:val="44"/>
          <w:szCs w:val="44"/>
          <w:lang w:eastAsia="en-US"/>
        </w:rPr>
      </w:pPr>
    </w:p>
    <w:p w:rsidR="00230207" w:rsidRPr="00326FFE" w:rsidRDefault="00230207" w:rsidP="00230207">
      <w:pPr>
        <w:autoSpaceDE w:val="0"/>
        <w:autoSpaceDN w:val="0"/>
        <w:adjustRightInd w:val="0"/>
        <w:spacing w:before="240" w:after="200" w:line="276" w:lineRule="auto"/>
        <w:contextualSpacing/>
        <w:jc w:val="center"/>
        <w:rPr>
          <w:rFonts w:ascii="Arial-BoldMT" w:hAnsi="Arial-BoldMT" w:cs="Arial-BoldMT"/>
          <w:b/>
          <w:bCs/>
          <w:smallCaps/>
          <w:sz w:val="44"/>
          <w:szCs w:val="44"/>
          <w:u w:val="single"/>
        </w:rPr>
      </w:pPr>
      <w:r w:rsidRPr="00326FFE">
        <w:rPr>
          <w:rFonts w:ascii="Arial-BoldMT" w:eastAsia="Calibri" w:hAnsi="Arial-BoldMT" w:cs="Arial-BoldMT"/>
          <w:b/>
          <w:bCs/>
          <w:smallCaps/>
          <w:sz w:val="44"/>
          <w:szCs w:val="44"/>
          <w:u w:val="single"/>
          <w:lang w:eastAsia="en-US"/>
        </w:rPr>
        <w:t>pr</w:t>
      </w:r>
      <w:r w:rsidR="00DA1D72" w:rsidRPr="00326FFE">
        <w:rPr>
          <w:rFonts w:ascii="Arial-BoldMT" w:eastAsia="Calibri" w:hAnsi="Arial-BoldMT" w:cs="Arial-BoldMT"/>
          <w:b/>
          <w:bCs/>
          <w:smallCaps/>
          <w:sz w:val="44"/>
          <w:szCs w:val="44"/>
          <w:u w:val="single"/>
          <w:lang w:eastAsia="en-US"/>
        </w:rPr>
        <w:t xml:space="preserve">ojets favorisant l’innovation </w:t>
      </w:r>
      <w:r w:rsidRPr="00326FFE">
        <w:rPr>
          <w:rFonts w:ascii="Arial-BoldMT" w:eastAsia="Calibri" w:hAnsi="Arial-BoldMT" w:cs="Arial-BoldMT"/>
          <w:b/>
          <w:bCs/>
          <w:smallCaps/>
          <w:sz w:val="44"/>
          <w:szCs w:val="44"/>
          <w:u w:val="single"/>
          <w:lang w:eastAsia="en-US"/>
        </w:rPr>
        <w:t>et la structu</w:t>
      </w:r>
      <w:r w:rsidR="00481A25" w:rsidRPr="00326FFE">
        <w:rPr>
          <w:rFonts w:ascii="Arial-BoldMT" w:eastAsia="Calibri" w:hAnsi="Arial-BoldMT" w:cs="Arial-BoldMT"/>
          <w:b/>
          <w:bCs/>
          <w:smallCaps/>
          <w:sz w:val="44"/>
          <w:szCs w:val="44"/>
          <w:u w:val="single"/>
          <w:lang w:eastAsia="en-US"/>
        </w:rPr>
        <w:t>r</w:t>
      </w:r>
      <w:r w:rsidRPr="00326FFE">
        <w:rPr>
          <w:rFonts w:ascii="Arial-BoldMT" w:eastAsia="Calibri" w:hAnsi="Arial-BoldMT" w:cs="Arial-BoldMT"/>
          <w:b/>
          <w:bCs/>
          <w:smallCaps/>
          <w:sz w:val="44"/>
          <w:szCs w:val="44"/>
          <w:u w:val="single"/>
          <w:lang w:eastAsia="en-US"/>
        </w:rPr>
        <w:t>ation de</w:t>
      </w:r>
      <w:r w:rsidR="00481A25" w:rsidRPr="00326FFE">
        <w:rPr>
          <w:rFonts w:ascii="Arial-BoldMT" w:eastAsia="Calibri" w:hAnsi="Arial-BoldMT" w:cs="Arial-BoldMT"/>
          <w:b/>
          <w:bCs/>
          <w:smallCaps/>
          <w:sz w:val="44"/>
          <w:szCs w:val="44"/>
          <w:u w:val="single"/>
          <w:lang w:eastAsia="en-US"/>
        </w:rPr>
        <w:t xml:space="preserve"> la </w:t>
      </w:r>
      <w:proofErr w:type="spellStart"/>
      <w:r w:rsidRPr="00326FFE">
        <w:rPr>
          <w:rFonts w:ascii="Arial-BoldMT" w:hAnsi="Arial-BoldMT" w:cs="Arial-BoldMT"/>
          <w:b/>
          <w:bCs/>
          <w:smallCaps/>
          <w:sz w:val="44"/>
          <w:szCs w:val="44"/>
          <w:u w:val="single"/>
        </w:rPr>
        <w:t>silver</w:t>
      </w:r>
      <w:proofErr w:type="spellEnd"/>
      <w:r w:rsidRPr="00326FFE">
        <w:rPr>
          <w:rFonts w:ascii="Arial-BoldMT" w:hAnsi="Arial-BoldMT" w:cs="Arial-BoldMT"/>
          <w:b/>
          <w:bCs/>
          <w:smallCaps/>
          <w:sz w:val="44"/>
          <w:szCs w:val="44"/>
          <w:u w:val="single"/>
        </w:rPr>
        <w:t xml:space="preserve"> </w:t>
      </w:r>
      <w:proofErr w:type="spellStart"/>
      <w:r w:rsidRPr="00326FFE">
        <w:rPr>
          <w:rFonts w:ascii="Arial-BoldMT" w:hAnsi="Arial-BoldMT" w:cs="Arial-BoldMT"/>
          <w:b/>
          <w:bCs/>
          <w:smallCaps/>
          <w:sz w:val="44"/>
          <w:szCs w:val="44"/>
          <w:u w:val="single"/>
        </w:rPr>
        <w:t>economie</w:t>
      </w:r>
      <w:proofErr w:type="spellEnd"/>
      <w:r w:rsidRPr="00326FFE">
        <w:rPr>
          <w:rFonts w:ascii="Arial-BoldMT" w:hAnsi="Arial-BoldMT" w:cs="Arial-BoldMT"/>
          <w:b/>
          <w:bCs/>
          <w:smallCaps/>
          <w:sz w:val="44"/>
          <w:szCs w:val="44"/>
          <w:u w:val="single"/>
        </w:rPr>
        <w:t xml:space="preserve"> </w:t>
      </w:r>
    </w:p>
    <w:p w:rsidR="00230207" w:rsidRPr="00326FFE" w:rsidRDefault="00230207" w:rsidP="00230207">
      <w:pPr>
        <w:autoSpaceDE w:val="0"/>
        <w:autoSpaceDN w:val="0"/>
        <w:adjustRightInd w:val="0"/>
        <w:spacing w:before="120"/>
        <w:jc w:val="center"/>
        <w:rPr>
          <w:rFonts w:ascii="Arial-BoldMT" w:hAnsi="Arial-BoldMT" w:cs="Arial-BoldMT"/>
          <w:b/>
          <w:bCs/>
          <w:smallCaps/>
          <w:sz w:val="44"/>
          <w:szCs w:val="44"/>
        </w:rPr>
      </w:pPr>
      <w:r w:rsidRPr="00326FFE">
        <w:rPr>
          <w:rFonts w:ascii="Arial-BoldMT" w:hAnsi="Arial-BoldMT" w:cs="Arial-BoldMT"/>
          <w:b/>
          <w:bCs/>
          <w:smallCaps/>
          <w:sz w:val="44"/>
          <w:szCs w:val="44"/>
        </w:rPr>
        <w:t>p</w:t>
      </w:r>
      <w:r w:rsidR="003E0760">
        <w:rPr>
          <w:rFonts w:ascii="Arial-BoldMT" w:hAnsi="Arial-BoldMT" w:cs="Arial-BoldMT"/>
          <w:b/>
          <w:bCs/>
          <w:smallCaps/>
          <w:sz w:val="44"/>
          <w:szCs w:val="44"/>
        </w:rPr>
        <w:t xml:space="preserve">our </w:t>
      </w:r>
      <w:r w:rsidR="001E29BE" w:rsidRPr="00326FFE">
        <w:rPr>
          <w:rFonts w:ascii="Arial-BoldMT" w:hAnsi="Arial-BoldMT" w:cs="Arial-BoldMT"/>
          <w:b/>
          <w:bCs/>
          <w:smallCaps/>
          <w:sz w:val="44"/>
          <w:szCs w:val="44"/>
        </w:rPr>
        <w:t>contribuer à</w:t>
      </w:r>
      <w:r w:rsidRPr="00326FFE">
        <w:rPr>
          <w:rFonts w:ascii="Arial-BoldMT" w:hAnsi="Arial-BoldMT" w:cs="Arial-BoldMT"/>
          <w:b/>
          <w:bCs/>
          <w:smallCaps/>
          <w:sz w:val="44"/>
          <w:szCs w:val="44"/>
        </w:rPr>
        <w:t xml:space="preserve"> la prévention</w:t>
      </w:r>
    </w:p>
    <w:p w:rsidR="00C24C97" w:rsidRPr="00326FFE" w:rsidRDefault="00C24C97" w:rsidP="00C24C97">
      <w:pPr>
        <w:autoSpaceDE w:val="0"/>
        <w:autoSpaceDN w:val="0"/>
        <w:adjustRightInd w:val="0"/>
        <w:spacing w:before="120"/>
        <w:jc w:val="center"/>
        <w:rPr>
          <w:rFonts w:ascii="Arial-BoldMT" w:hAnsi="Arial-BoldMT" w:cs="Arial-BoldMT"/>
          <w:b/>
          <w:bCs/>
          <w:smallCaps/>
          <w:sz w:val="44"/>
          <w:szCs w:val="44"/>
        </w:rPr>
      </w:pPr>
      <w:r w:rsidRPr="00326FFE">
        <w:rPr>
          <w:rFonts w:ascii="Arial-BoldMT" w:hAnsi="Arial-BoldMT" w:cs="Arial-BoldMT"/>
          <w:b/>
          <w:bCs/>
          <w:smallCaps/>
          <w:sz w:val="44"/>
          <w:szCs w:val="44"/>
        </w:rPr>
        <w:t>de la perte d’autonomie des personnes</w:t>
      </w:r>
    </w:p>
    <w:p w:rsidR="00C24C97" w:rsidRPr="00326FFE" w:rsidRDefault="00C24C97" w:rsidP="00C24C97">
      <w:pPr>
        <w:autoSpaceDE w:val="0"/>
        <w:autoSpaceDN w:val="0"/>
        <w:adjustRightInd w:val="0"/>
        <w:spacing w:before="120"/>
        <w:jc w:val="center"/>
        <w:rPr>
          <w:rFonts w:ascii="Arial-BoldMT" w:hAnsi="Arial-BoldMT" w:cs="Arial-BoldMT"/>
          <w:b/>
          <w:bCs/>
          <w:smallCaps/>
          <w:sz w:val="44"/>
          <w:szCs w:val="44"/>
        </w:rPr>
      </w:pPr>
      <w:r w:rsidRPr="00326FFE">
        <w:rPr>
          <w:rFonts w:ascii="Arial-BoldMT" w:hAnsi="Arial-BoldMT" w:cs="Arial-BoldMT"/>
          <w:b/>
          <w:bCs/>
          <w:smallCaps/>
          <w:sz w:val="44"/>
          <w:szCs w:val="44"/>
        </w:rPr>
        <w:t>de plus de 60 ans</w:t>
      </w:r>
    </w:p>
    <w:p w:rsidR="000F6482" w:rsidRPr="00326FFE" w:rsidRDefault="000F6482" w:rsidP="00C24C97">
      <w:pPr>
        <w:autoSpaceDE w:val="0"/>
        <w:autoSpaceDN w:val="0"/>
        <w:adjustRightInd w:val="0"/>
        <w:spacing w:before="120"/>
        <w:jc w:val="center"/>
        <w:rPr>
          <w:rFonts w:ascii="Arial-BoldMT" w:hAnsi="Arial-BoldMT" w:cs="Arial-BoldMT"/>
          <w:b/>
          <w:bCs/>
          <w:smallCaps/>
        </w:rPr>
      </w:pPr>
      <w:r w:rsidRPr="00326FFE">
        <w:rPr>
          <w:rFonts w:ascii="Arial-BoldMT" w:hAnsi="Arial-BoldMT" w:cs="Arial-BoldMT"/>
          <w:b/>
          <w:bCs/>
          <w:smallCaps/>
        </w:rPr>
        <w:t xml:space="preserve">Art. </w:t>
      </w:r>
      <w:r w:rsidR="00E6152D" w:rsidRPr="00326FFE">
        <w:rPr>
          <w:rFonts w:ascii="Arial-BoldMT" w:hAnsi="Arial-BoldMT" w:cs="Arial-BoldMT"/>
          <w:b/>
          <w:bCs/>
          <w:smallCaps/>
        </w:rPr>
        <w:t>L. 233 – 1 </w:t>
      </w:r>
      <w:r w:rsidR="00CC5257" w:rsidRPr="00326FFE">
        <w:rPr>
          <w:rFonts w:ascii="Arial-BoldMT" w:hAnsi="Arial-BoldMT" w:cs="Arial-BoldMT"/>
          <w:b/>
          <w:bCs/>
          <w:smallCaps/>
        </w:rPr>
        <w:t>– 1</w:t>
      </w:r>
      <w:r w:rsidR="00CC5257" w:rsidRPr="00326FFE">
        <w:rPr>
          <w:rFonts w:ascii="Arial-BoldMT" w:hAnsi="Arial-BoldMT" w:cs="Arial-BoldMT"/>
          <w:b/>
          <w:bCs/>
          <w:vertAlign w:val="superscript"/>
        </w:rPr>
        <w:t>e</w:t>
      </w:r>
      <w:r w:rsidR="00CC5257" w:rsidRPr="00326FFE">
        <w:rPr>
          <w:rFonts w:ascii="Arial-BoldMT" w:hAnsi="Arial-BoldMT" w:cs="Arial-BoldMT"/>
          <w:b/>
          <w:bCs/>
          <w:smallCaps/>
        </w:rPr>
        <w:t xml:space="preserve"> et </w:t>
      </w:r>
      <w:r w:rsidR="00E6152D" w:rsidRPr="00326FFE">
        <w:rPr>
          <w:rFonts w:ascii="Arial-BoldMT" w:hAnsi="Arial-BoldMT" w:cs="Arial-BoldMT"/>
          <w:b/>
          <w:bCs/>
          <w:smallCaps/>
        </w:rPr>
        <w:t>6</w:t>
      </w:r>
      <w:r w:rsidR="00E6152D" w:rsidRPr="00326FFE">
        <w:rPr>
          <w:rFonts w:ascii="Arial-BoldMT" w:hAnsi="Arial-BoldMT" w:cs="Arial-BoldMT"/>
          <w:b/>
          <w:bCs/>
          <w:vertAlign w:val="superscript"/>
        </w:rPr>
        <w:t>e</w:t>
      </w:r>
      <w:r w:rsidRPr="00326FFE">
        <w:rPr>
          <w:rFonts w:ascii="Arial-BoldMT" w:hAnsi="Arial-BoldMT" w:cs="Arial-BoldMT"/>
          <w:b/>
          <w:bCs/>
          <w:smallCaps/>
        </w:rPr>
        <w:t xml:space="preserve"> du CASF</w:t>
      </w:r>
    </w:p>
    <w:p w:rsidR="00C24C97" w:rsidRPr="00326FFE" w:rsidRDefault="008A14D8" w:rsidP="00C24C97">
      <w:pPr>
        <w:spacing w:before="120"/>
        <w:jc w:val="center"/>
        <w:rPr>
          <w:b/>
          <w:i/>
          <w:sz w:val="32"/>
          <w:szCs w:val="32"/>
        </w:rPr>
      </w:pPr>
      <w:r>
        <w:rPr>
          <w:rFonts w:ascii="Arial-BoldMT" w:hAnsi="Arial-BoldMT" w:cs="Arial-BoldMT"/>
          <w:b/>
          <w:bCs/>
          <w:caps/>
          <w:sz w:val="40"/>
          <w:szCs w:val="40"/>
        </w:rPr>
        <w:pict>
          <v:rect id="_x0000_i1026" style="width:0;height:1.5pt" o:hralign="center" o:hrstd="t" o:hr="t" fillcolor="#a0a0a0" stroked="f"/>
        </w:pict>
      </w:r>
    </w:p>
    <w:p w:rsidR="00C24C97" w:rsidRPr="00326FFE" w:rsidRDefault="00C24C97" w:rsidP="00C24C97">
      <w:pPr>
        <w:spacing w:before="120"/>
        <w:jc w:val="center"/>
        <w:rPr>
          <w:b/>
          <w:i/>
          <w:sz w:val="32"/>
          <w:szCs w:val="32"/>
        </w:rPr>
      </w:pPr>
    </w:p>
    <w:p w:rsidR="00C24C97" w:rsidRPr="00326FFE" w:rsidRDefault="00C24C97" w:rsidP="00C24C97">
      <w:pPr>
        <w:jc w:val="center"/>
        <w:rPr>
          <w:i/>
        </w:rPr>
      </w:pPr>
    </w:p>
    <w:p w:rsidR="00C24C97" w:rsidRPr="00326FFE" w:rsidRDefault="00C24C97" w:rsidP="00C24C97">
      <w:pPr>
        <w:jc w:val="center"/>
        <w:rPr>
          <w:rFonts w:ascii="Arial" w:hAnsi="Arial" w:cs="Arial"/>
          <w:i/>
          <w:sz w:val="32"/>
          <w:szCs w:val="32"/>
        </w:rPr>
      </w:pPr>
      <w:r w:rsidRPr="00326FFE">
        <w:rPr>
          <w:rFonts w:ascii="Arial" w:hAnsi="Arial" w:cs="Arial"/>
          <w:i/>
          <w:sz w:val="32"/>
          <w:szCs w:val="32"/>
        </w:rPr>
        <w:t>Actions financées (sous réserve de disponibilité des crédits) grâce au soutien de la CNSA</w:t>
      </w:r>
    </w:p>
    <w:p w:rsidR="009C40D2" w:rsidRPr="00326FFE" w:rsidRDefault="009C40D2" w:rsidP="00C24C97">
      <w:pPr>
        <w:jc w:val="center"/>
        <w:rPr>
          <w:rFonts w:ascii="Arial-BoldMT" w:hAnsi="Arial-BoldMT" w:cs="Arial-BoldMT"/>
          <w:b/>
          <w:bCs/>
          <w:sz w:val="38"/>
          <w:szCs w:val="36"/>
        </w:rPr>
      </w:pPr>
    </w:p>
    <w:p w:rsidR="00135058" w:rsidRPr="00326FFE" w:rsidRDefault="00135058" w:rsidP="00135058">
      <w:pPr>
        <w:jc w:val="center"/>
        <w:rPr>
          <w:rFonts w:ascii="Arial" w:hAnsi="Arial" w:cs="Arial"/>
          <w:b/>
          <w:bCs/>
          <w:sz w:val="36"/>
          <w:szCs w:val="36"/>
        </w:rPr>
      </w:pPr>
      <w:r w:rsidRPr="00326FFE">
        <w:rPr>
          <w:rFonts w:ascii="Arial" w:hAnsi="Arial" w:cs="Arial"/>
          <w:b/>
          <w:bCs/>
          <w:sz w:val="40"/>
          <w:szCs w:val="40"/>
        </w:rPr>
        <w:lastRenderedPageBreak/>
        <w:t xml:space="preserve">Dossier de Candidature </w:t>
      </w:r>
      <w:r w:rsidR="008E307C" w:rsidRPr="00326FFE">
        <w:rPr>
          <w:rFonts w:ascii="Arial" w:hAnsi="Arial" w:cs="Arial"/>
          <w:b/>
          <w:bCs/>
          <w:sz w:val="40"/>
          <w:szCs w:val="40"/>
        </w:rPr>
        <w:t>Simplifié</w:t>
      </w:r>
    </w:p>
    <w:p w:rsidR="00D27A31" w:rsidRPr="00326FFE" w:rsidRDefault="00D27A31" w:rsidP="007206DA">
      <w:pPr>
        <w:rPr>
          <w:i/>
        </w:rPr>
      </w:pPr>
    </w:p>
    <w:p w:rsidR="008E307C" w:rsidRPr="00326FFE" w:rsidRDefault="008E307C" w:rsidP="00563EB1">
      <w:pPr>
        <w:autoSpaceDE w:val="0"/>
        <w:autoSpaceDN w:val="0"/>
        <w:adjustRightInd w:val="0"/>
        <w:jc w:val="center"/>
        <w:rPr>
          <w:rFonts w:ascii="Arial" w:hAnsi="Arial" w:cs="Arial"/>
          <w:b/>
          <w:bCs/>
          <w:sz w:val="36"/>
          <w:szCs w:val="36"/>
          <w:u w:val="single"/>
        </w:rPr>
      </w:pPr>
      <w:r w:rsidRPr="00326FFE">
        <w:rPr>
          <w:rFonts w:ascii="Arial" w:hAnsi="Arial" w:cs="Arial"/>
          <w:b/>
          <w:bCs/>
          <w:sz w:val="36"/>
          <w:szCs w:val="36"/>
          <w:u w:val="single"/>
        </w:rPr>
        <w:t xml:space="preserve">INFORMATIONS </w:t>
      </w:r>
      <w:r w:rsidR="003D2CF4" w:rsidRPr="00326FFE">
        <w:rPr>
          <w:rFonts w:ascii="Arial" w:hAnsi="Arial" w:cs="Arial"/>
          <w:b/>
          <w:bCs/>
          <w:sz w:val="36"/>
          <w:szCs w:val="36"/>
          <w:u w:val="single"/>
        </w:rPr>
        <w:t>PRATIQUE</w:t>
      </w:r>
      <w:r w:rsidRPr="00326FFE">
        <w:rPr>
          <w:rFonts w:ascii="Arial" w:hAnsi="Arial" w:cs="Arial"/>
          <w:b/>
          <w:bCs/>
          <w:sz w:val="36"/>
          <w:szCs w:val="36"/>
          <w:u w:val="single"/>
        </w:rPr>
        <w:t>S</w:t>
      </w:r>
    </w:p>
    <w:p w:rsidR="008E307C" w:rsidRPr="00326FFE" w:rsidRDefault="008E307C" w:rsidP="00BF5B32">
      <w:pPr>
        <w:autoSpaceDE w:val="0"/>
        <w:autoSpaceDN w:val="0"/>
        <w:adjustRightInd w:val="0"/>
        <w:rPr>
          <w:rFonts w:ascii="Arial" w:hAnsi="Arial" w:cs="Arial"/>
          <w:b/>
          <w:bCs/>
          <w:sz w:val="28"/>
          <w:szCs w:val="28"/>
        </w:rPr>
      </w:pPr>
    </w:p>
    <w:p w:rsidR="003D2CF4" w:rsidRPr="00326FFE" w:rsidRDefault="003D2CF4" w:rsidP="003D2CF4">
      <w:pPr>
        <w:autoSpaceDE w:val="0"/>
        <w:autoSpaceDN w:val="0"/>
        <w:adjustRightInd w:val="0"/>
        <w:jc w:val="center"/>
        <w:rPr>
          <w:rFonts w:ascii="Arial" w:hAnsi="Arial" w:cs="Arial"/>
          <w:b/>
          <w:bCs/>
          <w:sz w:val="28"/>
          <w:szCs w:val="28"/>
        </w:rPr>
      </w:pPr>
      <w:r w:rsidRPr="00326FFE">
        <w:rPr>
          <w:rFonts w:ascii="Arial" w:hAnsi="Arial" w:cs="Arial"/>
          <w:b/>
          <w:bCs/>
          <w:sz w:val="28"/>
          <w:szCs w:val="28"/>
        </w:rPr>
        <w:t>Date limite de réception des dossiers de candidature :</w:t>
      </w:r>
    </w:p>
    <w:p w:rsidR="003D2CF4" w:rsidRPr="00326FFE" w:rsidRDefault="001D117C" w:rsidP="003D2CF4">
      <w:pPr>
        <w:autoSpaceDE w:val="0"/>
        <w:autoSpaceDN w:val="0"/>
        <w:adjustRightInd w:val="0"/>
        <w:jc w:val="center"/>
        <w:rPr>
          <w:rFonts w:ascii="Arial" w:hAnsi="Arial" w:cs="Arial"/>
          <w:b/>
          <w:bCs/>
          <w:sz w:val="28"/>
          <w:szCs w:val="28"/>
        </w:rPr>
      </w:pPr>
      <w:r w:rsidRPr="00326FFE">
        <w:rPr>
          <w:rFonts w:ascii="Arial" w:hAnsi="Arial" w:cs="Arial"/>
          <w:b/>
          <w:bCs/>
          <w:sz w:val="28"/>
          <w:szCs w:val="28"/>
        </w:rPr>
        <w:t xml:space="preserve">Le </w:t>
      </w:r>
      <w:r w:rsidR="00C00E3C" w:rsidRPr="00326FFE">
        <w:rPr>
          <w:rFonts w:ascii="Arial" w:hAnsi="Arial" w:cs="Arial"/>
          <w:b/>
          <w:bCs/>
          <w:sz w:val="28"/>
          <w:szCs w:val="28"/>
        </w:rPr>
        <w:t>lundi 2</w:t>
      </w:r>
      <w:r w:rsidR="003E0760">
        <w:rPr>
          <w:rFonts w:ascii="Arial" w:hAnsi="Arial" w:cs="Arial"/>
          <w:b/>
          <w:bCs/>
          <w:sz w:val="28"/>
          <w:szCs w:val="28"/>
        </w:rPr>
        <w:t>0</w:t>
      </w:r>
      <w:r w:rsidR="00BF5B32" w:rsidRPr="00326FFE">
        <w:rPr>
          <w:rFonts w:ascii="Arial" w:hAnsi="Arial" w:cs="Arial"/>
          <w:b/>
          <w:bCs/>
          <w:sz w:val="28"/>
          <w:szCs w:val="28"/>
        </w:rPr>
        <w:t xml:space="preserve"> </w:t>
      </w:r>
      <w:r w:rsidR="003E0760">
        <w:rPr>
          <w:rFonts w:ascii="Arial" w:hAnsi="Arial" w:cs="Arial"/>
          <w:b/>
          <w:bCs/>
          <w:sz w:val="28"/>
          <w:szCs w:val="28"/>
        </w:rPr>
        <w:t>mars</w:t>
      </w:r>
      <w:r w:rsidR="00BF5B32" w:rsidRPr="00326FFE">
        <w:rPr>
          <w:rFonts w:ascii="Arial" w:hAnsi="Arial" w:cs="Arial"/>
          <w:b/>
          <w:bCs/>
          <w:sz w:val="28"/>
          <w:szCs w:val="28"/>
        </w:rPr>
        <w:t xml:space="preserve"> 2017</w:t>
      </w:r>
    </w:p>
    <w:p w:rsidR="00A255C3" w:rsidRPr="00326FFE" w:rsidRDefault="00A255C3" w:rsidP="00135058">
      <w:pPr>
        <w:autoSpaceDE w:val="0"/>
        <w:autoSpaceDN w:val="0"/>
        <w:adjustRightInd w:val="0"/>
        <w:jc w:val="both"/>
        <w:rPr>
          <w:rFonts w:ascii="Arial" w:hAnsi="Arial" w:cs="Arial"/>
        </w:rPr>
      </w:pPr>
    </w:p>
    <w:p w:rsidR="00A255C3" w:rsidRPr="00326FFE" w:rsidRDefault="00A255C3" w:rsidP="00A255C3">
      <w:pPr>
        <w:autoSpaceDE w:val="0"/>
        <w:autoSpaceDN w:val="0"/>
        <w:adjustRightInd w:val="0"/>
        <w:jc w:val="both"/>
        <w:rPr>
          <w:rFonts w:ascii="Arial" w:hAnsi="Arial" w:cs="Arial"/>
          <w:i/>
          <w:sz w:val="22"/>
          <w:szCs w:val="22"/>
        </w:rPr>
      </w:pPr>
      <w:r w:rsidRPr="00326FFE">
        <w:rPr>
          <w:rFonts w:ascii="Arial" w:hAnsi="Arial" w:cs="Arial"/>
          <w:sz w:val="22"/>
          <w:szCs w:val="22"/>
        </w:rPr>
        <w:t xml:space="preserve">Le dossier dûment complété est à envoyer par </w:t>
      </w:r>
      <w:r w:rsidRPr="00326FFE">
        <w:rPr>
          <w:rFonts w:ascii="Arial" w:hAnsi="Arial" w:cs="Arial"/>
          <w:b/>
          <w:sz w:val="22"/>
          <w:szCs w:val="22"/>
        </w:rPr>
        <w:t>voie électronique et postale</w:t>
      </w:r>
      <w:r w:rsidRPr="00326FFE">
        <w:rPr>
          <w:rFonts w:ascii="Arial" w:hAnsi="Arial" w:cs="Arial"/>
          <w:sz w:val="22"/>
          <w:szCs w:val="22"/>
        </w:rPr>
        <w:t>, sous la référence :</w:t>
      </w:r>
      <w:r w:rsidR="00405768" w:rsidRPr="00326FFE">
        <w:rPr>
          <w:rFonts w:ascii="Arial" w:hAnsi="Arial" w:cs="Arial"/>
          <w:sz w:val="22"/>
          <w:szCs w:val="22"/>
        </w:rPr>
        <w:t xml:space="preserve"> </w:t>
      </w:r>
      <w:r w:rsidR="00EB2D33" w:rsidRPr="00326FFE">
        <w:rPr>
          <w:rFonts w:ascii="Arial" w:hAnsi="Arial" w:cs="Arial"/>
          <w:i/>
          <w:sz w:val="22"/>
          <w:szCs w:val="22"/>
        </w:rPr>
        <w:t xml:space="preserve">Candidature </w:t>
      </w:r>
      <w:r w:rsidR="00F01B91" w:rsidRPr="00326FFE">
        <w:rPr>
          <w:rFonts w:ascii="Arial" w:hAnsi="Arial" w:cs="Arial"/>
          <w:i/>
          <w:sz w:val="22"/>
          <w:szCs w:val="22"/>
        </w:rPr>
        <w:t>Appel à manifestation d’intérêt</w:t>
      </w:r>
      <w:r w:rsidR="00405768" w:rsidRPr="00326FFE">
        <w:rPr>
          <w:rFonts w:ascii="Arial" w:hAnsi="Arial" w:cs="Arial"/>
          <w:i/>
          <w:sz w:val="22"/>
          <w:szCs w:val="22"/>
        </w:rPr>
        <w:t xml:space="preserve"> 2017</w:t>
      </w:r>
      <w:r w:rsidR="00BF5B32" w:rsidRPr="00326FFE">
        <w:rPr>
          <w:rFonts w:ascii="Arial" w:hAnsi="Arial" w:cs="Arial"/>
          <w:i/>
          <w:sz w:val="22"/>
          <w:szCs w:val="22"/>
        </w:rPr>
        <w:t xml:space="preserve"> (AMI)</w:t>
      </w:r>
      <w:r w:rsidR="00EB2D33" w:rsidRPr="00326FFE">
        <w:rPr>
          <w:rFonts w:ascii="Arial" w:hAnsi="Arial" w:cs="Arial"/>
          <w:i/>
          <w:sz w:val="22"/>
          <w:szCs w:val="22"/>
        </w:rPr>
        <w:t xml:space="preserve"> </w:t>
      </w:r>
      <w:r w:rsidR="00BF5B32" w:rsidRPr="00326FFE">
        <w:rPr>
          <w:rFonts w:ascii="Arial" w:hAnsi="Arial" w:cs="Arial"/>
          <w:i/>
          <w:sz w:val="22"/>
          <w:szCs w:val="22"/>
        </w:rPr>
        <w:t>C</w:t>
      </w:r>
      <w:r w:rsidR="00EB2D33" w:rsidRPr="00326FFE">
        <w:rPr>
          <w:rFonts w:ascii="Arial" w:hAnsi="Arial" w:cs="Arial"/>
          <w:i/>
          <w:sz w:val="22"/>
          <w:szCs w:val="22"/>
        </w:rPr>
        <w:t xml:space="preserve">onférence des </w:t>
      </w:r>
      <w:r w:rsidR="00BF5B32" w:rsidRPr="00326FFE">
        <w:rPr>
          <w:rFonts w:ascii="Arial" w:hAnsi="Arial" w:cs="Arial"/>
          <w:i/>
          <w:sz w:val="22"/>
          <w:szCs w:val="22"/>
        </w:rPr>
        <w:t>F</w:t>
      </w:r>
      <w:r w:rsidR="00EB2D33" w:rsidRPr="00326FFE">
        <w:rPr>
          <w:rFonts w:ascii="Arial" w:hAnsi="Arial" w:cs="Arial"/>
          <w:i/>
          <w:sz w:val="22"/>
          <w:szCs w:val="22"/>
        </w:rPr>
        <w:t>inanceurs du Puy-de-Dôme </w:t>
      </w:r>
    </w:p>
    <w:p w:rsidR="00E62FFE" w:rsidRPr="00326FFE" w:rsidRDefault="00E62FFE" w:rsidP="00A255C3">
      <w:pPr>
        <w:autoSpaceDE w:val="0"/>
        <w:autoSpaceDN w:val="0"/>
        <w:adjustRightInd w:val="0"/>
        <w:jc w:val="both"/>
        <w:rPr>
          <w:rFonts w:ascii="Arial" w:hAnsi="Arial" w:cs="Arial"/>
          <w:sz w:val="22"/>
          <w:szCs w:val="22"/>
        </w:rPr>
      </w:pPr>
    </w:p>
    <w:p w:rsidR="000C638B" w:rsidRPr="00326FFE" w:rsidRDefault="000C638B" w:rsidP="000C638B">
      <w:pPr>
        <w:numPr>
          <w:ilvl w:val="0"/>
          <w:numId w:val="6"/>
        </w:numPr>
        <w:autoSpaceDE w:val="0"/>
        <w:autoSpaceDN w:val="0"/>
        <w:adjustRightInd w:val="0"/>
        <w:jc w:val="both"/>
        <w:rPr>
          <w:rFonts w:ascii="Arial" w:hAnsi="Arial" w:cs="Arial"/>
          <w:sz w:val="22"/>
          <w:szCs w:val="22"/>
        </w:rPr>
      </w:pPr>
      <w:r w:rsidRPr="00326FFE">
        <w:rPr>
          <w:rFonts w:ascii="Arial" w:hAnsi="Arial" w:cs="Arial"/>
          <w:sz w:val="22"/>
          <w:szCs w:val="22"/>
        </w:rPr>
        <w:t>Par mail, joindre uniquement le do</w:t>
      </w:r>
      <w:r w:rsidR="00EB2D33" w:rsidRPr="00326FFE">
        <w:rPr>
          <w:rFonts w:ascii="Arial" w:hAnsi="Arial" w:cs="Arial"/>
          <w:sz w:val="22"/>
          <w:szCs w:val="22"/>
        </w:rPr>
        <w:t xml:space="preserve">ssier de candidature complété, aux </w:t>
      </w:r>
      <w:r w:rsidRPr="00326FFE">
        <w:rPr>
          <w:rFonts w:ascii="Arial" w:hAnsi="Arial" w:cs="Arial"/>
          <w:sz w:val="22"/>
          <w:szCs w:val="22"/>
        </w:rPr>
        <w:t>adresse</w:t>
      </w:r>
      <w:r w:rsidR="00EB2D33" w:rsidRPr="00326FFE">
        <w:rPr>
          <w:rFonts w:ascii="Arial" w:hAnsi="Arial" w:cs="Arial"/>
          <w:sz w:val="22"/>
          <w:szCs w:val="22"/>
        </w:rPr>
        <w:t>s suivantes :</w:t>
      </w:r>
      <w:r w:rsidRPr="00326FFE">
        <w:rPr>
          <w:rFonts w:ascii="Arial" w:hAnsi="Arial" w:cs="Arial"/>
          <w:sz w:val="22"/>
          <w:szCs w:val="22"/>
        </w:rPr>
        <w:t xml:space="preserve"> </w:t>
      </w:r>
    </w:p>
    <w:p w:rsidR="00A255C3" w:rsidRPr="00326FFE" w:rsidRDefault="00A255C3" w:rsidP="00A255C3">
      <w:pPr>
        <w:autoSpaceDE w:val="0"/>
        <w:autoSpaceDN w:val="0"/>
        <w:adjustRightInd w:val="0"/>
        <w:jc w:val="both"/>
        <w:rPr>
          <w:rFonts w:ascii="Arial" w:hAnsi="Arial" w:cs="Arial"/>
          <w:color w:val="000000"/>
          <w:sz w:val="22"/>
          <w:szCs w:val="22"/>
        </w:rPr>
      </w:pPr>
    </w:p>
    <w:p w:rsidR="00BF6734" w:rsidRPr="00326FFE" w:rsidRDefault="008A14D8" w:rsidP="00DA1D72">
      <w:pPr>
        <w:pStyle w:val="Paragraphedeliste"/>
        <w:spacing w:after="0"/>
        <w:ind w:left="0"/>
        <w:jc w:val="center"/>
        <w:rPr>
          <w:rStyle w:val="Lienhypertexte"/>
          <w:rFonts w:ascii="Arial" w:hAnsi="Arial" w:cs="Arial"/>
          <w:color w:val="000000"/>
          <w:u w:val="none"/>
        </w:rPr>
      </w:pPr>
      <w:hyperlink r:id="rId9" w:history="1">
        <w:r w:rsidR="00C00E3C" w:rsidRPr="00326FFE">
          <w:rPr>
            <w:rStyle w:val="Lienhypertexte"/>
            <w:rFonts w:ascii="Arial" w:hAnsi="Arial" w:cs="Arial"/>
          </w:rPr>
          <w:t>conférencedesfinanceurs@puy-de-dome.fr</w:t>
        </w:r>
      </w:hyperlink>
      <w:r w:rsidR="00C00E3C" w:rsidRPr="00326FFE">
        <w:rPr>
          <w:rFonts w:ascii="Arial" w:hAnsi="Arial" w:cs="Arial"/>
          <w:color w:val="000000"/>
        </w:rPr>
        <w:t xml:space="preserve"> </w:t>
      </w:r>
    </w:p>
    <w:p w:rsidR="00481A25" w:rsidRPr="00326FFE" w:rsidRDefault="00481A25" w:rsidP="00563EB1">
      <w:pPr>
        <w:pStyle w:val="Paragraphedeliste"/>
        <w:spacing w:after="0"/>
        <w:ind w:left="0"/>
        <w:jc w:val="center"/>
        <w:rPr>
          <w:rStyle w:val="Lienhypertexte"/>
          <w:rFonts w:ascii="Arial" w:hAnsi="Arial" w:cs="Arial"/>
        </w:rPr>
      </w:pPr>
      <w:r w:rsidRPr="00326FFE">
        <w:rPr>
          <w:rStyle w:val="Lienhypertexte"/>
          <w:rFonts w:ascii="Arial" w:hAnsi="Arial" w:cs="Arial"/>
        </w:rPr>
        <w:t>veronique.martinsaintleon@puy-de-dome.fr</w:t>
      </w:r>
    </w:p>
    <w:p w:rsidR="00F01B91" w:rsidRPr="00326FFE" w:rsidRDefault="00F01B91" w:rsidP="00563EB1">
      <w:pPr>
        <w:pStyle w:val="Paragraphedeliste"/>
        <w:spacing w:after="0"/>
        <w:ind w:left="0"/>
        <w:jc w:val="center"/>
        <w:rPr>
          <w:rStyle w:val="Lienhypertexte"/>
          <w:rFonts w:ascii="Arial" w:hAnsi="Arial" w:cs="Arial"/>
          <w:color w:val="auto"/>
          <w:u w:val="none"/>
        </w:rPr>
      </w:pPr>
    </w:p>
    <w:p w:rsidR="00A255C3" w:rsidRPr="00326FFE" w:rsidRDefault="00A255C3" w:rsidP="000C638B">
      <w:pPr>
        <w:numPr>
          <w:ilvl w:val="0"/>
          <w:numId w:val="6"/>
        </w:numPr>
        <w:autoSpaceDE w:val="0"/>
        <w:autoSpaceDN w:val="0"/>
        <w:adjustRightInd w:val="0"/>
        <w:jc w:val="both"/>
        <w:rPr>
          <w:rFonts w:ascii="Arial" w:hAnsi="Arial" w:cs="Arial"/>
          <w:color w:val="000000"/>
          <w:sz w:val="22"/>
          <w:szCs w:val="22"/>
        </w:rPr>
      </w:pPr>
      <w:r w:rsidRPr="00326FFE">
        <w:rPr>
          <w:rFonts w:ascii="Arial" w:hAnsi="Arial" w:cs="Arial"/>
          <w:color w:val="000000"/>
          <w:sz w:val="22"/>
          <w:szCs w:val="22"/>
        </w:rPr>
        <w:t>Par courrier, en deux exemplaires : le dossier de candidature complété et les pièces</w:t>
      </w:r>
    </w:p>
    <w:p w:rsidR="00A255C3" w:rsidRPr="00326FFE" w:rsidRDefault="00A255C3" w:rsidP="00A255C3">
      <w:pPr>
        <w:autoSpaceDE w:val="0"/>
        <w:autoSpaceDN w:val="0"/>
        <w:adjustRightInd w:val="0"/>
        <w:jc w:val="both"/>
        <w:rPr>
          <w:rFonts w:ascii="Arial" w:hAnsi="Arial" w:cs="Arial"/>
          <w:color w:val="000000"/>
          <w:sz w:val="22"/>
          <w:szCs w:val="22"/>
        </w:rPr>
      </w:pPr>
      <w:proofErr w:type="gramStart"/>
      <w:r w:rsidRPr="00326FFE">
        <w:rPr>
          <w:rFonts w:ascii="Arial" w:hAnsi="Arial" w:cs="Arial"/>
          <w:color w:val="000000"/>
          <w:sz w:val="22"/>
          <w:szCs w:val="22"/>
        </w:rPr>
        <w:t>à</w:t>
      </w:r>
      <w:proofErr w:type="gramEnd"/>
      <w:r w:rsidRPr="00326FFE">
        <w:rPr>
          <w:rFonts w:ascii="Arial" w:hAnsi="Arial" w:cs="Arial"/>
          <w:color w:val="000000"/>
          <w:sz w:val="22"/>
          <w:szCs w:val="22"/>
        </w:rPr>
        <w:t xml:space="preserve"> joindre à l’adresse suivante :</w:t>
      </w:r>
    </w:p>
    <w:p w:rsidR="00C00E3C" w:rsidRPr="00326FFE" w:rsidRDefault="00C00E3C" w:rsidP="00C00E3C">
      <w:pPr>
        <w:autoSpaceDE w:val="0"/>
        <w:autoSpaceDN w:val="0"/>
        <w:adjustRightInd w:val="0"/>
        <w:jc w:val="center"/>
        <w:rPr>
          <w:rFonts w:ascii="Arial" w:hAnsi="Arial" w:cs="Arial"/>
          <w:color w:val="000000"/>
          <w:sz w:val="22"/>
          <w:szCs w:val="22"/>
        </w:rPr>
      </w:pPr>
    </w:p>
    <w:p w:rsidR="00C00E3C" w:rsidRPr="00326FFE" w:rsidRDefault="00C00E3C" w:rsidP="00C00E3C">
      <w:pPr>
        <w:autoSpaceDE w:val="0"/>
        <w:autoSpaceDN w:val="0"/>
        <w:adjustRightInd w:val="0"/>
        <w:jc w:val="center"/>
        <w:rPr>
          <w:rFonts w:ascii="Arial" w:hAnsi="Arial" w:cs="Arial"/>
          <w:b/>
          <w:i/>
          <w:color w:val="000000"/>
          <w:sz w:val="22"/>
          <w:szCs w:val="22"/>
        </w:rPr>
      </w:pPr>
      <w:r w:rsidRPr="00326FFE">
        <w:rPr>
          <w:rFonts w:ascii="Arial" w:hAnsi="Arial" w:cs="Arial"/>
          <w:b/>
          <w:i/>
          <w:color w:val="000000"/>
          <w:sz w:val="22"/>
          <w:szCs w:val="22"/>
        </w:rPr>
        <w:t>Hôtel du Département</w:t>
      </w:r>
    </w:p>
    <w:p w:rsidR="000F6482" w:rsidRPr="00326FFE" w:rsidRDefault="000F6482" w:rsidP="00C00E3C">
      <w:pPr>
        <w:autoSpaceDE w:val="0"/>
        <w:autoSpaceDN w:val="0"/>
        <w:adjustRightInd w:val="0"/>
        <w:jc w:val="center"/>
        <w:rPr>
          <w:rFonts w:ascii="Arial" w:hAnsi="Arial" w:cs="Arial"/>
          <w:b/>
          <w:i/>
          <w:color w:val="000000"/>
          <w:sz w:val="22"/>
          <w:szCs w:val="22"/>
        </w:rPr>
      </w:pPr>
      <w:r w:rsidRPr="00326FFE">
        <w:rPr>
          <w:rFonts w:ascii="Arial" w:hAnsi="Arial" w:cs="Arial"/>
          <w:b/>
          <w:i/>
          <w:color w:val="000000"/>
          <w:sz w:val="22"/>
          <w:szCs w:val="22"/>
        </w:rPr>
        <w:t>Direction de la Solidarité</w:t>
      </w:r>
    </w:p>
    <w:p w:rsidR="00C00E3C" w:rsidRPr="00326FFE" w:rsidRDefault="00C00E3C" w:rsidP="00C00E3C">
      <w:pPr>
        <w:autoSpaceDE w:val="0"/>
        <w:autoSpaceDN w:val="0"/>
        <w:adjustRightInd w:val="0"/>
        <w:jc w:val="center"/>
        <w:rPr>
          <w:rFonts w:ascii="Arial" w:hAnsi="Arial" w:cs="Arial"/>
          <w:b/>
          <w:i/>
          <w:color w:val="000000"/>
          <w:sz w:val="22"/>
          <w:szCs w:val="22"/>
        </w:rPr>
      </w:pPr>
      <w:r w:rsidRPr="00326FFE">
        <w:rPr>
          <w:rFonts w:ascii="Arial" w:hAnsi="Arial" w:cs="Arial"/>
          <w:b/>
          <w:i/>
          <w:color w:val="000000"/>
          <w:sz w:val="22"/>
          <w:szCs w:val="22"/>
        </w:rPr>
        <w:t>AGMD/ Conférence des Financeurs</w:t>
      </w:r>
      <w:r w:rsidR="00F01B91" w:rsidRPr="00326FFE">
        <w:rPr>
          <w:rFonts w:ascii="Arial" w:hAnsi="Arial" w:cs="Arial"/>
          <w:b/>
          <w:i/>
          <w:color w:val="000000"/>
          <w:sz w:val="22"/>
          <w:szCs w:val="22"/>
        </w:rPr>
        <w:t>/AMI 2017</w:t>
      </w:r>
    </w:p>
    <w:p w:rsidR="00C00E3C" w:rsidRPr="00326FFE" w:rsidRDefault="00C00E3C" w:rsidP="00C00E3C">
      <w:pPr>
        <w:autoSpaceDE w:val="0"/>
        <w:autoSpaceDN w:val="0"/>
        <w:adjustRightInd w:val="0"/>
        <w:jc w:val="center"/>
        <w:rPr>
          <w:rFonts w:ascii="Arial" w:hAnsi="Arial" w:cs="Arial"/>
          <w:b/>
          <w:i/>
          <w:color w:val="000000"/>
          <w:sz w:val="22"/>
          <w:szCs w:val="22"/>
        </w:rPr>
      </w:pPr>
      <w:r w:rsidRPr="00326FFE">
        <w:rPr>
          <w:rFonts w:ascii="Arial" w:hAnsi="Arial" w:cs="Arial"/>
          <w:b/>
          <w:i/>
          <w:color w:val="000000"/>
          <w:sz w:val="22"/>
          <w:szCs w:val="22"/>
        </w:rPr>
        <w:t>24</w:t>
      </w:r>
      <w:r w:rsidR="00F01B91" w:rsidRPr="00326FFE">
        <w:rPr>
          <w:rFonts w:ascii="Arial" w:hAnsi="Arial" w:cs="Arial"/>
          <w:b/>
          <w:i/>
          <w:color w:val="000000"/>
          <w:sz w:val="22"/>
          <w:szCs w:val="22"/>
        </w:rPr>
        <w:t>,</w:t>
      </w:r>
      <w:r w:rsidRPr="00326FFE">
        <w:rPr>
          <w:rFonts w:ascii="Arial" w:hAnsi="Arial" w:cs="Arial"/>
          <w:b/>
          <w:i/>
          <w:color w:val="000000"/>
          <w:sz w:val="22"/>
          <w:szCs w:val="22"/>
        </w:rPr>
        <w:t xml:space="preserve"> rue Saint-Esprit</w:t>
      </w:r>
    </w:p>
    <w:p w:rsidR="00C00E3C" w:rsidRPr="00326FFE" w:rsidRDefault="00C00E3C" w:rsidP="00C00E3C">
      <w:pPr>
        <w:autoSpaceDE w:val="0"/>
        <w:autoSpaceDN w:val="0"/>
        <w:adjustRightInd w:val="0"/>
        <w:jc w:val="center"/>
        <w:rPr>
          <w:rFonts w:ascii="Arial" w:hAnsi="Arial" w:cs="Arial"/>
          <w:b/>
          <w:i/>
          <w:color w:val="000000"/>
          <w:sz w:val="22"/>
          <w:szCs w:val="22"/>
        </w:rPr>
      </w:pPr>
      <w:r w:rsidRPr="00326FFE">
        <w:rPr>
          <w:rFonts w:ascii="Arial" w:hAnsi="Arial" w:cs="Arial"/>
          <w:b/>
          <w:i/>
          <w:color w:val="000000"/>
          <w:sz w:val="22"/>
          <w:szCs w:val="22"/>
        </w:rPr>
        <w:t>63033 CLERMONT-FERRAND Cedex 1</w:t>
      </w:r>
    </w:p>
    <w:p w:rsidR="00F14ADD" w:rsidRPr="00326FFE" w:rsidRDefault="00F14ADD" w:rsidP="00822F68">
      <w:pPr>
        <w:pStyle w:val="Paragraphedeliste"/>
        <w:spacing w:after="0"/>
        <w:ind w:left="0"/>
        <w:jc w:val="center"/>
        <w:rPr>
          <w:rFonts w:ascii="Arial" w:hAnsi="Arial" w:cs="Arial"/>
          <w:b/>
          <w:i/>
          <w:color w:val="000000"/>
        </w:rPr>
      </w:pPr>
    </w:p>
    <w:p w:rsidR="000F6482" w:rsidRPr="00326FFE" w:rsidRDefault="00F14ADD" w:rsidP="00F14ADD">
      <w:pPr>
        <w:pStyle w:val="Paragraphedeliste"/>
        <w:jc w:val="center"/>
        <w:rPr>
          <w:rFonts w:ascii="Arial" w:hAnsi="Arial" w:cs="Arial"/>
          <w:b/>
          <w:i/>
          <w:color w:val="000000"/>
        </w:rPr>
      </w:pPr>
      <w:r w:rsidRPr="00326FFE">
        <w:rPr>
          <w:rFonts w:ascii="Arial" w:hAnsi="Arial" w:cs="Arial"/>
          <w:b/>
          <w:i/>
          <w:color w:val="000000"/>
        </w:rPr>
        <w:t xml:space="preserve">Cet Appel à Manifestation d’Intérêts </w:t>
      </w:r>
      <w:r w:rsidR="00E6152D" w:rsidRPr="00326FFE">
        <w:rPr>
          <w:rFonts w:ascii="Arial" w:hAnsi="Arial" w:cs="Arial"/>
          <w:b/>
          <w:i/>
          <w:color w:val="000000"/>
        </w:rPr>
        <w:t xml:space="preserve">(AMI) </w:t>
      </w:r>
      <w:r w:rsidRPr="00326FFE">
        <w:rPr>
          <w:rFonts w:ascii="Arial" w:hAnsi="Arial" w:cs="Arial"/>
          <w:b/>
          <w:i/>
          <w:color w:val="000000"/>
        </w:rPr>
        <w:t>s’inscrit</w:t>
      </w:r>
      <w:r w:rsidR="000F6482" w:rsidRPr="00326FFE">
        <w:rPr>
          <w:rFonts w:ascii="Arial" w:hAnsi="Arial" w:cs="Arial"/>
          <w:b/>
          <w:i/>
          <w:color w:val="000000"/>
        </w:rPr>
        <w:t>, d’une part,</w:t>
      </w:r>
      <w:r w:rsidRPr="00326FFE">
        <w:rPr>
          <w:rFonts w:ascii="Arial" w:hAnsi="Arial" w:cs="Arial"/>
          <w:b/>
          <w:i/>
          <w:color w:val="000000"/>
        </w:rPr>
        <w:t xml:space="preserve"> dans la limite des crédits disponibles annuels au titre de la conférence des financeurs</w:t>
      </w:r>
      <w:r w:rsidR="000F6482" w:rsidRPr="00326FFE">
        <w:rPr>
          <w:rFonts w:ascii="Arial" w:hAnsi="Arial" w:cs="Arial"/>
          <w:b/>
          <w:i/>
          <w:color w:val="000000"/>
        </w:rPr>
        <w:t xml:space="preserve"> </w:t>
      </w:r>
    </w:p>
    <w:p w:rsidR="00E6152D" w:rsidRPr="00326FFE" w:rsidRDefault="000F6482" w:rsidP="00F14ADD">
      <w:pPr>
        <w:pStyle w:val="Paragraphedeliste"/>
        <w:jc w:val="center"/>
        <w:rPr>
          <w:rFonts w:ascii="Arial" w:hAnsi="Arial" w:cs="Arial"/>
          <w:b/>
          <w:i/>
          <w:color w:val="000000"/>
        </w:rPr>
      </w:pPr>
      <w:proofErr w:type="gramStart"/>
      <w:r w:rsidRPr="00326FFE">
        <w:rPr>
          <w:rFonts w:ascii="Arial" w:hAnsi="Arial" w:cs="Arial"/>
          <w:b/>
          <w:i/>
          <w:color w:val="000000"/>
        </w:rPr>
        <w:t>et</w:t>
      </w:r>
      <w:proofErr w:type="gramEnd"/>
      <w:r w:rsidRPr="00326FFE">
        <w:rPr>
          <w:rFonts w:ascii="Arial" w:hAnsi="Arial" w:cs="Arial"/>
          <w:b/>
          <w:i/>
          <w:color w:val="000000"/>
        </w:rPr>
        <w:t xml:space="preserve"> d’autre part, de l’éligibilité de l’action aux concours financiers </w:t>
      </w:r>
    </w:p>
    <w:p w:rsidR="00F14ADD" w:rsidRPr="00326FFE" w:rsidRDefault="000F6482" w:rsidP="00F14ADD">
      <w:pPr>
        <w:pStyle w:val="Paragraphedeliste"/>
        <w:jc w:val="center"/>
        <w:rPr>
          <w:rFonts w:ascii="Arial" w:hAnsi="Arial" w:cs="Arial"/>
          <w:b/>
          <w:i/>
          <w:color w:val="000000"/>
        </w:rPr>
      </w:pPr>
      <w:proofErr w:type="gramStart"/>
      <w:r w:rsidRPr="00326FFE">
        <w:rPr>
          <w:rFonts w:ascii="Arial" w:hAnsi="Arial" w:cs="Arial"/>
          <w:b/>
          <w:i/>
          <w:color w:val="000000"/>
        </w:rPr>
        <w:t>définis</w:t>
      </w:r>
      <w:proofErr w:type="gramEnd"/>
      <w:r w:rsidRPr="00326FFE">
        <w:rPr>
          <w:rFonts w:ascii="Arial" w:hAnsi="Arial" w:cs="Arial"/>
          <w:b/>
          <w:i/>
          <w:color w:val="000000"/>
        </w:rPr>
        <w:t xml:space="preserve"> </w:t>
      </w:r>
      <w:r w:rsidR="00E6152D" w:rsidRPr="00326FFE">
        <w:rPr>
          <w:rFonts w:ascii="Arial" w:hAnsi="Arial" w:cs="Arial"/>
          <w:b/>
          <w:i/>
          <w:color w:val="000000"/>
        </w:rPr>
        <w:t>Art. L-233 -1</w:t>
      </w:r>
      <w:r w:rsidR="00FE5AC1" w:rsidRPr="00326FFE">
        <w:rPr>
          <w:rFonts w:ascii="Arial" w:hAnsi="Arial" w:cs="Arial"/>
          <w:b/>
          <w:i/>
          <w:color w:val="000000"/>
        </w:rPr>
        <w:t xml:space="preserve"> du CASF</w:t>
      </w:r>
    </w:p>
    <w:p w:rsidR="00F14ADD" w:rsidRPr="00326FFE" w:rsidRDefault="00F14ADD" w:rsidP="00F14ADD">
      <w:pPr>
        <w:pStyle w:val="Paragraphedeliste"/>
        <w:jc w:val="center"/>
        <w:rPr>
          <w:rFonts w:ascii="Arial" w:hAnsi="Arial" w:cs="Arial"/>
          <w:b/>
          <w:i/>
          <w:color w:val="000000"/>
        </w:rPr>
      </w:pPr>
    </w:p>
    <w:p w:rsidR="00F14ADD" w:rsidRDefault="00F14ADD" w:rsidP="00F14ADD">
      <w:pPr>
        <w:pStyle w:val="Paragraphedeliste"/>
        <w:jc w:val="center"/>
        <w:rPr>
          <w:rFonts w:ascii="Arial" w:hAnsi="Arial" w:cs="Arial"/>
          <w:color w:val="000000"/>
        </w:rPr>
      </w:pPr>
      <w:r w:rsidRPr="00326FFE">
        <w:rPr>
          <w:rFonts w:ascii="Arial" w:hAnsi="Arial" w:cs="Arial"/>
          <w:color w:val="000000"/>
        </w:rPr>
        <w:t>Ce dossier peut être téléchargé à partir du site internet du Conseil Départemental en suivant le lien ci-dessous</w:t>
      </w:r>
      <w:r w:rsidR="00F01B91" w:rsidRPr="00326FFE">
        <w:rPr>
          <w:rFonts w:ascii="Arial" w:hAnsi="Arial" w:cs="Arial"/>
          <w:color w:val="000000"/>
        </w:rPr>
        <w:t xml:space="preserve"> </w:t>
      </w:r>
      <w:r w:rsidRPr="00326FFE">
        <w:rPr>
          <w:rFonts w:ascii="Arial" w:hAnsi="Arial" w:cs="Arial"/>
          <w:color w:val="000000"/>
        </w:rPr>
        <w:t>:</w:t>
      </w:r>
    </w:p>
    <w:p w:rsidR="008A14D8" w:rsidRPr="00326FFE" w:rsidRDefault="008A14D8" w:rsidP="00F14ADD">
      <w:pPr>
        <w:pStyle w:val="Paragraphedeliste"/>
        <w:jc w:val="center"/>
        <w:rPr>
          <w:rFonts w:ascii="Arial" w:hAnsi="Arial" w:cs="Arial"/>
          <w:color w:val="000000"/>
        </w:rPr>
      </w:pPr>
      <w:bookmarkStart w:id="0" w:name="_GoBack"/>
      <w:bookmarkEnd w:id="0"/>
    </w:p>
    <w:p w:rsidR="00405768" w:rsidRDefault="008A14D8" w:rsidP="00822F68">
      <w:pPr>
        <w:pStyle w:val="Paragraphedeliste"/>
        <w:spacing w:after="0"/>
        <w:ind w:left="0"/>
        <w:jc w:val="center"/>
        <w:rPr>
          <w:rFonts w:ascii="Arial" w:hAnsi="Arial" w:cs="Arial"/>
          <w:color w:val="000000"/>
        </w:rPr>
      </w:pPr>
      <w:r>
        <w:rPr>
          <w:rFonts w:ascii="Arial" w:hAnsi="Arial" w:cs="Arial"/>
          <w:color w:val="000000"/>
        </w:rPr>
        <w:fldChar w:fldCharType="begin"/>
      </w:r>
      <w:r>
        <w:rPr>
          <w:rFonts w:ascii="Arial" w:hAnsi="Arial" w:cs="Arial"/>
          <w:color w:val="000000"/>
        </w:rPr>
        <w:instrText xml:space="preserve"> HYPERLINK "</w:instrText>
      </w:r>
      <w:r w:rsidRPr="008A14D8">
        <w:rPr>
          <w:rFonts w:ascii="Arial" w:hAnsi="Arial" w:cs="Arial"/>
          <w:color w:val="000000"/>
        </w:rPr>
        <w:instrText>http://www.puy-de-dome.fr/social/seniors/conference-des-financeurs-de-la-prevention-de-la-perte-dautonomie.html</w:instrText>
      </w:r>
      <w:r>
        <w:rPr>
          <w:rFonts w:ascii="Arial" w:hAnsi="Arial" w:cs="Arial"/>
          <w:color w:val="000000"/>
        </w:rPr>
        <w:instrText xml:space="preserve">" </w:instrText>
      </w:r>
      <w:r>
        <w:rPr>
          <w:rFonts w:ascii="Arial" w:hAnsi="Arial" w:cs="Arial"/>
          <w:color w:val="000000"/>
        </w:rPr>
        <w:fldChar w:fldCharType="separate"/>
      </w:r>
      <w:r w:rsidRPr="00476CC7">
        <w:rPr>
          <w:rStyle w:val="Lienhypertexte"/>
          <w:rFonts w:ascii="Arial" w:hAnsi="Arial" w:cs="Arial"/>
        </w:rPr>
        <w:t>http://www.puy-de-dome.fr/social/seniors/conference-des-financeurs-de-la-prevention-de-la-perte-dautonomie.html</w:t>
      </w:r>
      <w:r>
        <w:rPr>
          <w:rFonts w:ascii="Arial" w:hAnsi="Arial" w:cs="Arial"/>
          <w:color w:val="000000"/>
        </w:rPr>
        <w:fldChar w:fldCharType="end"/>
      </w:r>
    </w:p>
    <w:p w:rsidR="008A14D8" w:rsidRPr="00326FFE" w:rsidRDefault="008A14D8" w:rsidP="00822F68">
      <w:pPr>
        <w:pStyle w:val="Paragraphedeliste"/>
        <w:spacing w:after="0"/>
        <w:ind w:left="0"/>
        <w:jc w:val="center"/>
        <w:rPr>
          <w:rFonts w:ascii="Arial" w:hAnsi="Arial" w:cs="Arial"/>
          <w:b/>
          <w:i/>
          <w:color w:val="000000"/>
        </w:rPr>
      </w:pPr>
    </w:p>
    <w:p w:rsidR="00405768" w:rsidRPr="00326FFE" w:rsidRDefault="00405768" w:rsidP="00822F68">
      <w:pPr>
        <w:pStyle w:val="Paragraphedeliste"/>
        <w:spacing w:after="0"/>
        <w:ind w:left="0"/>
        <w:jc w:val="center"/>
        <w:rPr>
          <w:rFonts w:ascii="Arial" w:hAnsi="Arial" w:cs="Arial"/>
          <w:b/>
          <w:i/>
          <w:color w:val="000000"/>
        </w:rPr>
      </w:pPr>
      <w:r w:rsidRPr="00326FFE">
        <w:rPr>
          <w:rFonts w:ascii="Arial" w:hAnsi="Arial" w:cs="Arial"/>
          <w:b/>
          <w:i/>
          <w:color w:val="000000"/>
        </w:rPr>
        <w:t>Attention : Les dossiers incomplets ne seront pas examinés et vous seront retournés au motif de l’irrecevabilité.</w:t>
      </w:r>
    </w:p>
    <w:p w:rsidR="00FE5AC1" w:rsidRPr="00326FFE" w:rsidRDefault="00FE5AC1" w:rsidP="00E6152D">
      <w:pPr>
        <w:autoSpaceDE w:val="0"/>
        <w:autoSpaceDN w:val="0"/>
        <w:adjustRightInd w:val="0"/>
        <w:rPr>
          <w:rFonts w:ascii="Arial" w:hAnsi="Arial" w:cs="Arial"/>
          <w:b/>
          <w:bCs/>
          <w:sz w:val="22"/>
          <w:szCs w:val="22"/>
        </w:rPr>
      </w:pPr>
    </w:p>
    <w:p w:rsidR="00481A25" w:rsidRPr="00F03A80" w:rsidRDefault="00E6152D" w:rsidP="00F03A80">
      <w:pPr>
        <w:autoSpaceDE w:val="0"/>
        <w:autoSpaceDN w:val="0"/>
        <w:adjustRightInd w:val="0"/>
        <w:jc w:val="center"/>
        <w:rPr>
          <w:rFonts w:ascii="Arial" w:hAnsi="Arial" w:cs="Arial"/>
          <w:bCs/>
          <w:sz w:val="22"/>
          <w:szCs w:val="22"/>
        </w:rPr>
      </w:pPr>
      <w:r w:rsidRPr="00326FFE">
        <w:rPr>
          <w:rFonts w:ascii="Arial" w:hAnsi="Arial" w:cs="Arial"/>
          <w:bCs/>
          <w:sz w:val="22"/>
          <w:szCs w:val="22"/>
        </w:rPr>
        <w:t>A</w:t>
      </w:r>
      <w:r w:rsidR="00FE5AC1" w:rsidRPr="00326FFE">
        <w:rPr>
          <w:rFonts w:ascii="Arial" w:hAnsi="Arial" w:cs="Arial"/>
          <w:bCs/>
          <w:sz w:val="22"/>
          <w:szCs w:val="22"/>
        </w:rPr>
        <w:t>ppels à Manifestation d’intérêt</w:t>
      </w:r>
      <w:r w:rsidRPr="00326FFE">
        <w:rPr>
          <w:rFonts w:ascii="Arial" w:hAnsi="Arial" w:cs="Arial"/>
          <w:bCs/>
          <w:sz w:val="22"/>
          <w:szCs w:val="22"/>
        </w:rPr>
        <w:t xml:space="preserve"> à paraître </w:t>
      </w:r>
      <w:r w:rsidR="001C7A4F" w:rsidRPr="00326FFE">
        <w:rPr>
          <w:rFonts w:ascii="Arial" w:hAnsi="Arial" w:cs="Arial"/>
          <w:bCs/>
          <w:sz w:val="22"/>
          <w:szCs w:val="22"/>
        </w:rPr>
        <w:t>prochainement</w:t>
      </w:r>
      <w:r w:rsidRPr="00326FFE">
        <w:rPr>
          <w:rFonts w:ascii="Arial" w:hAnsi="Arial" w:cs="Arial"/>
          <w:bCs/>
          <w:sz w:val="22"/>
          <w:szCs w:val="22"/>
        </w:rPr>
        <w:t> :</w:t>
      </w:r>
    </w:p>
    <w:p w:rsidR="00E6152D" w:rsidRPr="00326FFE" w:rsidRDefault="00FE5AC1" w:rsidP="00FE5AC1">
      <w:pPr>
        <w:pStyle w:val="Paragraphedeliste"/>
        <w:numPr>
          <w:ilvl w:val="0"/>
          <w:numId w:val="31"/>
        </w:numPr>
        <w:autoSpaceDE w:val="0"/>
        <w:autoSpaceDN w:val="0"/>
        <w:adjustRightInd w:val="0"/>
        <w:spacing w:before="120" w:after="120" w:line="240" w:lineRule="auto"/>
        <w:ind w:left="714" w:hanging="357"/>
        <w:jc w:val="center"/>
        <w:rPr>
          <w:rFonts w:ascii="Arial" w:hAnsi="Arial" w:cs="Arial"/>
          <w:bCs/>
        </w:rPr>
      </w:pPr>
      <w:r w:rsidRPr="00326FFE">
        <w:rPr>
          <w:rFonts w:ascii="Arial" w:hAnsi="Arial" w:cs="Arial"/>
          <w:bCs/>
        </w:rPr>
        <w:t>AMI A</w:t>
      </w:r>
      <w:r w:rsidR="00E6152D" w:rsidRPr="00326FFE">
        <w:rPr>
          <w:rFonts w:ascii="Arial" w:hAnsi="Arial" w:cs="Arial"/>
          <w:bCs/>
        </w:rPr>
        <w:t>ccompagnement des aidants</w:t>
      </w:r>
    </w:p>
    <w:p w:rsidR="00130164" w:rsidRDefault="00130164">
      <w:pPr>
        <w:autoSpaceDE w:val="0"/>
        <w:autoSpaceDN w:val="0"/>
        <w:adjustRightInd w:val="0"/>
        <w:jc w:val="center"/>
        <w:rPr>
          <w:rFonts w:ascii="Arial" w:hAnsi="Arial" w:cs="Arial"/>
          <w:b/>
          <w:bCs/>
          <w:sz w:val="36"/>
          <w:szCs w:val="36"/>
        </w:rPr>
      </w:pPr>
    </w:p>
    <w:p w:rsidR="00F03A80" w:rsidRPr="00326FFE" w:rsidRDefault="00F03A80">
      <w:pPr>
        <w:autoSpaceDE w:val="0"/>
        <w:autoSpaceDN w:val="0"/>
        <w:adjustRightInd w:val="0"/>
        <w:jc w:val="center"/>
        <w:rPr>
          <w:rFonts w:ascii="Arial" w:hAnsi="Arial" w:cs="Arial"/>
          <w:b/>
          <w:bCs/>
          <w:sz w:val="36"/>
          <w:szCs w:val="36"/>
        </w:rPr>
      </w:pPr>
    </w:p>
    <w:p w:rsidR="002F5A05" w:rsidRPr="00326FFE" w:rsidRDefault="000C638B">
      <w:pPr>
        <w:autoSpaceDE w:val="0"/>
        <w:autoSpaceDN w:val="0"/>
        <w:adjustRightInd w:val="0"/>
        <w:jc w:val="center"/>
        <w:rPr>
          <w:rFonts w:ascii="Arial" w:hAnsi="Arial" w:cs="Arial"/>
          <w:b/>
          <w:bCs/>
          <w:sz w:val="36"/>
          <w:szCs w:val="36"/>
        </w:rPr>
      </w:pPr>
      <w:r w:rsidRPr="00326FFE">
        <w:rPr>
          <w:rFonts w:ascii="Arial" w:hAnsi="Arial" w:cs="Arial"/>
          <w:b/>
          <w:bCs/>
          <w:sz w:val="36"/>
          <w:szCs w:val="36"/>
        </w:rPr>
        <w:t xml:space="preserve">REGLEMENT </w:t>
      </w:r>
    </w:p>
    <w:p w:rsidR="000C638B" w:rsidRPr="00326FFE" w:rsidRDefault="000C638B">
      <w:pPr>
        <w:autoSpaceDE w:val="0"/>
        <w:autoSpaceDN w:val="0"/>
        <w:adjustRightInd w:val="0"/>
        <w:jc w:val="center"/>
        <w:rPr>
          <w:rFonts w:ascii="Arial" w:hAnsi="Arial" w:cs="Arial"/>
          <w:b/>
          <w:bCs/>
          <w:sz w:val="36"/>
          <w:szCs w:val="36"/>
        </w:rPr>
      </w:pPr>
      <w:r w:rsidRPr="00326FFE">
        <w:rPr>
          <w:rFonts w:ascii="Arial" w:hAnsi="Arial" w:cs="Arial"/>
          <w:b/>
          <w:bCs/>
          <w:sz w:val="36"/>
          <w:szCs w:val="36"/>
        </w:rPr>
        <w:t xml:space="preserve">DE L’APPEL A </w:t>
      </w:r>
      <w:r w:rsidR="00405768" w:rsidRPr="00326FFE">
        <w:rPr>
          <w:rFonts w:ascii="Arial" w:hAnsi="Arial" w:cs="Arial"/>
          <w:b/>
          <w:bCs/>
          <w:caps/>
          <w:sz w:val="36"/>
          <w:szCs w:val="36"/>
        </w:rPr>
        <w:t>manifestation d’intérêts</w:t>
      </w:r>
    </w:p>
    <w:p w:rsidR="00EB2D33" w:rsidRPr="00326FFE" w:rsidRDefault="00EB2D33" w:rsidP="000C638B">
      <w:pPr>
        <w:autoSpaceDE w:val="0"/>
        <w:autoSpaceDN w:val="0"/>
        <w:adjustRightInd w:val="0"/>
        <w:jc w:val="center"/>
        <w:rPr>
          <w:rFonts w:ascii="Arial" w:hAnsi="Arial" w:cs="Arial"/>
          <w:b/>
          <w:bCs/>
          <w:sz w:val="36"/>
          <w:szCs w:val="36"/>
        </w:rPr>
      </w:pPr>
    </w:p>
    <w:p w:rsidR="00B04AE4" w:rsidRPr="00326FFE" w:rsidRDefault="00B04AE4" w:rsidP="00B04AE4">
      <w:pPr>
        <w:autoSpaceDE w:val="0"/>
        <w:autoSpaceDN w:val="0"/>
        <w:adjustRightInd w:val="0"/>
        <w:ind w:left="720"/>
        <w:jc w:val="both"/>
        <w:rPr>
          <w:rFonts w:ascii="Arial" w:hAnsi="Arial" w:cs="Arial"/>
          <w:b/>
          <w:bCs/>
          <w:sz w:val="28"/>
          <w:szCs w:val="36"/>
          <w:u w:val="single"/>
        </w:rPr>
      </w:pPr>
    </w:p>
    <w:p w:rsidR="00B04AE4" w:rsidRPr="00326FFE" w:rsidRDefault="00B04AE4" w:rsidP="002E32A2">
      <w:pPr>
        <w:pStyle w:val="Paragraphedeliste"/>
        <w:numPr>
          <w:ilvl w:val="0"/>
          <w:numId w:val="23"/>
        </w:numPr>
        <w:autoSpaceDE w:val="0"/>
        <w:autoSpaceDN w:val="0"/>
        <w:adjustRightInd w:val="0"/>
        <w:jc w:val="both"/>
        <w:rPr>
          <w:rFonts w:ascii="Arial" w:hAnsi="Arial" w:cs="Arial"/>
          <w:b/>
          <w:bCs/>
          <w:sz w:val="28"/>
          <w:szCs w:val="36"/>
          <w:u w:val="single"/>
        </w:rPr>
      </w:pPr>
      <w:r w:rsidRPr="00326FFE">
        <w:rPr>
          <w:rFonts w:ascii="Arial" w:hAnsi="Arial" w:cs="Arial"/>
          <w:b/>
          <w:bCs/>
          <w:sz w:val="28"/>
          <w:szCs w:val="36"/>
          <w:u w:val="single"/>
        </w:rPr>
        <w:t>CONTEXTE ET OBJECTIFS DE L’APPEL A</w:t>
      </w:r>
      <w:r w:rsidRPr="00326FFE">
        <w:rPr>
          <w:rFonts w:ascii="Arial" w:hAnsi="Arial" w:cs="Arial"/>
          <w:b/>
          <w:bCs/>
          <w:caps/>
          <w:sz w:val="28"/>
          <w:szCs w:val="36"/>
          <w:u w:val="single"/>
        </w:rPr>
        <w:t xml:space="preserve"> </w:t>
      </w:r>
      <w:r w:rsidR="00405768" w:rsidRPr="00326FFE">
        <w:rPr>
          <w:rFonts w:ascii="Arial" w:hAnsi="Arial" w:cs="Arial"/>
          <w:b/>
          <w:bCs/>
          <w:caps/>
          <w:sz w:val="28"/>
          <w:szCs w:val="36"/>
          <w:u w:val="single"/>
        </w:rPr>
        <w:t>manifestation d’intérêts</w:t>
      </w:r>
      <w:r w:rsidRPr="00326FFE">
        <w:rPr>
          <w:rFonts w:ascii="Arial" w:hAnsi="Arial" w:cs="Arial"/>
          <w:b/>
          <w:bCs/>
          <w:caps/>
          <w:sz w:val="28"/>
          <w:szCs w:val="36"/>
          <w:u w:val="single"/>
        </w:rPr>
        <w:t> :</w:t>
      </w:r>
    </w:p>
    <w:p w:rsidR="00B04AE4" w:rsidRPr="00326FFE" w:rsidRDefault="00B04AE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 xml:space="preserve">La prévention de la perte d’autonomie et le maintien à domicile des personnes âgées  constituent une priorité de la loi relative à l’Adaptation de la Société au Vieillissement (ASV) dans le contexte actuel de vieillissement démographique. Aussi, les actions menées par le Département du Puy-de-Dôme au niveau du secteur s’inscrivent dans une démarche de prévention déjà affirmée avec la mise en œuvre de la loi Santé mais aussi de la loi </w:t>
      </w:r>
      <w:proofErr w:type="spellStart"/>
      <w:r w:rsidRPr="00326FFE">
        <w:rPr>
          <w:rFonts w:ascii="Arial" w:hAnsi="Arial" w:cs="Arial"/>
          <w:bCs/>
          <w:sz w:val="22"/>
          <w:szCs w:val="36"/>
        </w:rPr>
        <w:t>NOTRe</w:t>
      </w:r>
      <w:proofErr w:type="spellEnd"/>
      <w:r w:rsidRPr="00326FFE">
        <w:rPr>
          <w:rFonts w:ascii="Arial" w:hAnsi="Arial" w:cs="Arial"/>
          <w:bCs/>
          <w:sz w:val="22"/>
          <w:szCs w:val="36"/>
        </w:rPr>
        <w:t>.</w:t>
      </w:r>
    </w:p>
    <w:p w:rsidR="00B04AE4" w:rsidRPr="00326FFE" w:rsidRDefault="00B04AE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La loi ASV prévoit la mise en place, dans chaque département, d'une « Conférence des financeurs de la prévention de la perte d'a</w:t>
      </w:r>
      <w:r w:rsidR="00311485" w:rsidRPr="00326FFE">
        <w:rPr>
          <w:rFonts w:ascii="Arial" w:hAnsi="Arial" w:cs="Arial"/>
          <w:bCs/>
          <w:sz w:val="22"/>
          <w:szCs w:val="36"/>
        </w:rPr>
        <w:t>utonomie des personnes âgées ».</w:t>
      </w:r>
      <w:r w:rsidRPr="00326FFE">
        <w:rPr>
          <w:rFonts w:ascii="Arial" w:hAnsi="Arial" w:cs="Arial"/>
          <w:bCs/>
          <w:sz w:val="22"/>
          <w:szCs w:val="36"/>
        </w:rPr>
        <w:t xml:space="preserve"> Le dispositif favorise la participation la plus large possible des différents partenaires et acteurs du territoire, publics et privés, concourant au développement de missions ou d’action</w:t>
      </w:r>
      <w:r w:rsidR="00311485" w:rsidRPr="00326FFE">
        <w:rPr>
          <w:rFonts w:ascii="Arial" w:hAnsi="Arial" w:cs="Arial"/>
          <w:bCs/>
          <w:sz w:val="22"/>
          <w:szCs w:val="36"/>
        </w:rPr>
        <w:t>s</w:t>
      </w:r>
      <w:r w:rsidRPr="00326FFE">
        <w:rPr>
          <w:rFonts w:ascii="Arial" w:hAnsi="Arial" w:cs="Arial"/>
          <w:bCs/>
          <w:sz w:val="22"/>
          <w:szCs w:val="36"/>
        </w:rPr>
        <w:t xml:space="preserve"> en faveur de la prévention </w:t>
      </w:r>
      <w:r w:rsidR="00635B93" w:rsidRPr="00326FFE">
        <w:rPr>
          <w:rFonts w:ascii="Arial" w:hAnsi="Arial" w:cs="Arial"/>
          <w:bCs/>
          <w:sz w:val="22"/>
          <w:szCs w:val="36"/>
        </w:rPr>
        <w:t>L</w:t>
      </w:r>
      <w:r w:rsidRPr="00326FFE">
        <w:rPr>
          <w:rFonts w:ascii="Arial" w:hAnsi="Arial" w:cs="Arial"/>
          <w:bCs/>
          <w:sz w:val="22"/>
          <w:szCs w:val="36"/>
        </w:rPr>
        <w:t>a conférence des financeurs rassemble, au niveau local, les financeurs de la perte d’autonomie :</w:t>
      </w:r>
    </w:p>
    <w:p w:rsidR="00B04AE4" w:rsidRPr="00326FFE" w:rsidRDefault="00B04AE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 le Conseil départemental du Puy-de-Dôme en sa qualité de pilote de l’action sociale et de la politique gérontologique</w:t>
      </w:r>
      <w:r w:rsidR="00DE1E94" w:rsidRPr="00326FFE">
        <w:rPr>
          <w:rFonts w:ascii="Arial" w:hAnsi="Arial" w:cs="Arial"/>
          <w:bCs/>
          <w:sz w:val="22"/>
          <w:szCs w:val="36"/>
        </w:rPr>
        <w:t>, et assu</w:t>
      </w:r>
      <w:r w:rsidR="00311485" w:rsidRPr="00326FFE">
        <w:rPr>
          <w:rFonts w:ascii="Arial" w:hAnsi="Arial" w:cs="Arial"/>
          <w:bCs/>
          <w:sz w:val="22"/>
          <w:szCs w:val="36"/>
        </w:rPr>
        <w:t>rant la présidence de la C</w:t>
      </w:r>
      <w:r w:rsidR="00DE1E94" w:rsidRPr="00326FFE">
        <w:rPr>
          <w:rFonts w:ascii="Arial" w:hAnsi="Arial" w:cs="Arial"/>
          <w:bCs/>
          <w:sz w:val="22"/>
          <w:szCs w:val="36"/>
        </w:rPr>
        <w:t xml:space="preserve">onférence des </w:t>
      </w:r>
      <w:r w:rsidR="00311485" w:rsidRPr="00326FFE">
        <w:rPr>
          <w:rFonts w:ascii="Arial" w:hAnsi="Arial" w:cs="Arial"/>
          <w:bCs/>
          <w:sz w:val="22"/>
          <w:szCs w:val="36"/>
        </w:rPr>
        <w:t>F</w:t>
      </w:r>
      <w:r w:rsidR="00DE1E94" w:rsidRPr="00326FFE">
        <w:rPr>
          <w:rFonts w:ascii="Arial" w:hAnsi="Arial" w:cs="Arial"/>
          <w:bCs/>
          <w:sz w:val="22"/>
          <w:szCs w:val="36"/>
        </w:rPr>
        <w:t>inanceurs.</w:t>
      </w:r>
    </w:p>
    <w:p w:rsidR="00B04AE4" w:rsidRPr="00326FFE" w:rsidRDefault="00B04AE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 l’Agence régionale de Santé</w:t>
      </w:r>
      <w:r w:rsidR="00405768" w:rsidRPr="00326FFE">
        <w:rPr>
          <w:rFonts w:ascii="Arial" w:hAnsi="Arial" w:cs="Arial"/>
          <w:bCs/>
          <w:sz w:val="22"/>
          <w:szCs w:val="36"/>
        </w:rPr>
        <w:t xml:space="preserve"> (ARS)</w:t>
      </w:r>
      <w:r w:rsidRPr="00326FFE">
        <w:rPr>
          <w:rFonts w:ascii="Arial" w:hAnsi="Arial" w:cs="Arial"/>
          <w:bCs/>
          <w:sz w:val="22"/>
          <w:szCs w:val="36"/>
        </w:rPr>
        <w:t xml:space="preserve"> au titre de ses compétences</w:t>
      </w:r>
      <w:r w:rsidR="00DE1E94" w:rsidRPr="00326FFE">
        <w:rPr>
          <w:rFonts w:ascii="Arial" w:hAnsi="Arial" w:cs="Arial"/>
          <w:bCs/>
          <w:sz w:val="22"/>
          <w:szCs w:val="36"/>
        </w:rPr>
        <w:t xml:space="preserve"> et assurant la Vice-présidence de la conférence des financeurs.</w:t>
      </w:r>
    </w:p>
    <w:p w:rsidR="00635B93" w:rsidRPr="00326FFE" w:rsidRDefault="00635B93" w:rsidP="00635B93">
      <w:pPr>
        <w:autoSpaceDE w:val="0"/>
        <w:autoSpaceDN w:val="0"/>
        <w:adjustRightInd w:val="0"/>
        <w:jc w:val="both"/>
        <w:rPr>
          <w:rFonts w:ascii="Arial" w:hAnsi="Arial" w:cs="Arial"/>
          <w:bCs/>
          <w:sz w:val="22"/>
          <w:szCs w:val="36"/>
        </w:rPr>
      </w:pPr>
    </w:p>
    <w:p w:rsidR="00635B93" w:rsidRPr="00326FFE" w:rsidRDefault="00635B93" w:rsidP="00635B93">
      <w:pPr>
        <w:autoSpaceDE w:val="0"/>
        <w:autoSpaceDN w:val="0"/>
        <w:adjustRightInd w:val="0"/>
        <w:jc w:val="both"/>
        <w:rPr>
          <w:rFonts w:ascii="Arial" w:hAnsi="Arial" w:cs="Arial"/>
          <w:bCs/>
          <w:sz w:val="22"/>
          <w:szCs w:val="36"/>
        </w:rPr>
      </w:pPr>
      <w:r w:rsidRPr="00326FFE">
        <w:rPr>
          <w:rFonts w:ascii="Arial" w:hAnsi="Arial" w:cs="Arial"/>
          <w:bCs/>
          <w:sz w:val="22"/>
          <w:szCs w:val="36"/>
        </w:rPr>
        <w:t>- l’Etat au titre de ses compétences</w:t>
      </w:r>
      <w:r w:rsidR="00DE1E94" w:rsidRPr="00326FFE">
        <w:rPr>
          <w:rFonts w:ascii="Arial" w:hAnsi="Arial" w:cs="Arial"/>
          <w:bCs/>
          <w:sz w:val="22"/>
          <w:szCs w:val="36"/>
        </w:rPr>
        <w:t>,</w:t>
      </w:r>
      <w:r w:rsidRPr="00326FFE">
        <w:rPr>
          <w:rFonts w:ascii="Arial" w:hAnsi="Arial" w:cs="Arial"/>
          <w:bCs/>
          <w:sz w:val="22"/>
          <w:szCs w:val="36"/>
        </w:rPr>
        <w:t xml:space="preserve"> </w:t>
      </w:r>
      <w:r w:rsidR="00DE1E94" w:rsidRPr="00326FFE">
        <w:rPr>
          <w:rFonts w:ascii="Arial" w:hAnsi="Arial" w:cs="Arial"/>
          <w:bCs/>
          <w:sz w:val="22"/>
          <w:szCs w:val="36"/>
        </w:rPr>
        <w:t>à travers la Direction Départemental</w:t>
      </w:r>
      <w:r w:rsidR="00405768" w:rsidRPr="00326FFE">
        <w:rPr>
          <w:rFonts w:ascii="Arial" w:hAnsi="Arial" w:cs="Arial"/>
          <w:bCs/>
          <w:sz w:val="22"/>
          <w:szCs w:val="36"/>
        </w:rPr>
        <w:t>e</w:t>
      </w:r>
      <w:r w:rsidR="00DE1E94" w:rsidRPr="00326FFE">
        <w:rPr>
          <w:rFonts w:ascii="Arial" w:hAnsi="Arial" w:cs="Arial"/>
          <w:bCs/>
          <w:sz w:val="22"/>
          <w:szCs w:val="36"/>
        </w:rPr>
        <w:t xml:space="preserve"> des Territoires (DDT) de l’Agence Nationale de l’Habitat (ANAH)</w:t>
      </w:r>
    </w:p>
    <w:p w:rsidR="00F16732" w:rsidRPr="00326FFE" w:rsidRDefault="00F16732" w:rsidP="00635B93">
      <w:pPr>
        <w:autoSpaceDE w:val="0"/>
        <w:autoSpaceDN w:val="0"/>
        <w:adjustRightInd w:val="0"/>
        <w:jc w:val="both"/>
        <w:rPr>
          <w:rFonts w:ascii="Arial" w:hAnsi="Arial" w:cs="Arial"/>
          <w:bCs/>
          <w:sz w:val="22"/>
          <w:szCs w:val="36"/>
        </w:rPr>
      </w:pPr>
    </w:p>
    <w:p w:rsidR="00635B93" w:rsidRPr="00326FFE" w:rsidRDefault="00F16732" w:rsidP="00563EB1">
      <w:pPr>
        <w:autoSpaceDE w:val="0"/>
        <w:autoSpaceDN w:val="0"/>
        <w:adjustRightInd w:val="0"/>
        <w:jc w:val="both"/>
        <w:rPr>
          <w:rFonts w:ascii="Arial" w:hAnsi="Arial" w:cs="Arial"/>
          <w:bCs/>
          <w:szCs w:val="36"/>
        </w:rPr>
      </w:pPr>
      <w:r w:rsidRPr="00326FFE">
        <w:rPr>
          <w:rFonts w:ascii="Arial" w:hAnsi="Arial" w:cs="Arial"/>
          <w:bCs/>
          <w:szCs w:val="36"/>
        </w:rPr>
        <w:t xml:space="preserve">- </w:t>
      </w:r>
      <w:r w:rsidR="00635B93" w:rsidRPr="00326FFE">
        <w:rPr>
          <w:rFonts w:ascii="Arial" w:hAnsi="Arial" w:cs="Arial"/>
          <w:bCs/>
          <w:sz w:val="22"/>
          <w:szCs w:val="22"/>
        </w:rPr>
        <w:t>La Caisse primaire d’assurance maladie</w:t>
      </w:r>
      <w:r w:rsidR="00BF6734" w:rsidRPr="00326FFE">
        <w:rPr>
          <w:rFonts w:ascii="Arial" w:hAnsi="Arial" w:cs="Arial"/>
          <w:bCs/>
          <w:sz w:val="22"/>
          <w:szCs w:val="22"/>
        </w:rPr>
        <w:t xml:space="preserve"> (CPAM)</w:t>
      </w:r>
    </w:p>
    <w:p w:rsidR="00F16732" w:rsidRPr="00326FFE" w:rsidRDefault="00F16732" w:rsidP="00563EB1">
      <w:pPr>
        <w:autoSpaceDE w:val="0"/>
        <w:autoSpaceDN w:val="0"/>
        <w:adjustRightInd w:val="0"/>
        <w:jc w:val="both"/>
        <w:rPr>
          <w:rFonts w:ascii="Arial" w:hAnsi="Arial" w:cs="Arial"/>
          <w:bCs/>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 au titre de leur offre commune inter-régime pour la prévention et la préservation de l’autonomie</w:t>
      </w:r>
    </w:p>
    <w:p w:rsidR="00BF6734" w:rsidRPr="00326FFE" w:rsidRDefault="00BF673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ab/>
        <w:t>- la CARSAT</w:t>
      </w:r>
    </w:p>
    <w:p w:rsidR="00B04AE4" w:rsidRPr="00326FFE" w:rsidRDefault="00B04AE4" w:rsidP="00B04AE4">
      <w:pPr>
        <w:autoSpaceDE w:val="0"/>
        <w:autoSpaceDN w:val="0"/>
        <w:adjustRightInd w:val="0"/>
        <w:ind w:firstLine="708"/>
        <w:jc w:val="both"/>
        <w:rPr>
          <w:rFonts w:ascii="Arial" w:hAnsi="Arial" w:cs="Arial"/>
          <w:bCs/>
          <w:sz w:val="22"/>
          <w:szCs w:val="36"/>
        </w:rPr>
      </w:pPr>
      <w:r w:rsidRPr="00326FFE">
        <w:rPr>
          <w:rFonts w:ascii="Arial" w:hAnsi="Arial" w:cs="Arial"/>
          <w:bCs/>
          <w:sz w:val="22"/>
          <w:szCs w:val="36"/>
        </w:rPr>
        <w:t>- la Mutualité Sociale Agricole (MSA) Auvergne</w:t>
      </w:r>
    </w:p>
    <w:p w:rsidR="00B04AE4" w:rsidRPr="00326FFE" w:rsidRDefault="00B04AE4" w:rsidP="00B04AE4">
      <w:pPr>
        <w:autoSpaceDE w:val="0"/>
        <w:autoSpaceDN w:val="0"/>
        <w:adjustRightInd w:val="0"/>
        <w:ind w:firstLine="708"/>
        <w:jc w:val="both"/>
        <w:rPr>
          <w:rFonts w:ascii="Arial" w:hAnsi="Arial" w:cs="Arial"/>
          <w:bCs/>
          <w:sz w:val="22"/>
          <w:szCs w:val="36"/>
        </w:rPr>
      </w:pPr>
      <w:r w:rsidRPr="00326FFE">
        <w:rPr>
          <w:rFonts w:ascii="Arial" w:hAnsi="Arial" w:cs="Arial"/>
          <w:bCs/>
          <w:sz w:val="22"/>
          <w:szCs w:val="36"/>
        </w:rPr>
        <w:t>-</w:t>
      </w:r>
      <w:r w:rsidR="00BF6734" w:rsidRPr="00326FFE">
        <w:rPr>
          <w:rFonts w:ascii="Arial" w:hAnsi="Arial" w:cs="Arial"/>
          <w:bCs/>
          <w:sz w:val="22"/>
          <w:szCs w:val="36"/>
        </w:rPr>
        <w:t xml:space="preserve"> </w:t>
      </w:r>
      <w:r w:rsidRPr="00326FFE">
        <w:rPr>
          <w:rFonts w:ascii="Arial" w:hAnsi="Arial" w:cs="Arial"/>
          <w:bCs/>
          <w:sz w:val="22"/>
          <w:szCs w:val="36"/>
        </w:rPr>
        <w:t xml:space="preserve">Le </w:t>
      </w:r>
      <w:r w:rsidR="00BF6734" w:rsidRPr="00326FFE">
        <w:rPr>
          <w:rFonts w:ascii="Arial" w:hAnsi="Arial" w:cs="Arial"/>
          <w:bCs/>
          <w:sz w:val="22"/>
          <w:szCs w:val="36"/>
        </w:rPr>
        <w:t>Régime Social des indépendants (</w:t>
      </w:r>
      <w:r w:rsidRPr="00326FFE">
        <w:rPr>
          <w:rFonts w:ascii="Arial" w:hAnsi="Arial" w:cs="Arial"/>
          <w:bCs/>
          <w:sz w:val="22"/>
          <w:szCs w:val="36"/>
        </w:rPr>
        <w:t>RSI</w:t>
      </w:r>
      <w:r w:rsidR="00BF6734" w:rsidRPr="00326FFE">
        <w:rPr>
          <w:rFonts w:ascii="Arial" w:hAnsi="Arial" w:cs="Arial"/>
          <w:bCs/>
          <w:sz w:val="22"/>
          <w:szCs w:val="36"/>
        </w:rPr>
        <w:t>) Auvergne</w:t>
      </w:r>
    </w:p>
    <w:p w:rsidR="00B04AE4" w:rsidRPr="00326FFE" w:rsidRDefault="00B04AE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 la Mutualité Française Auvergne</w:t>
      </w:r>
    </w:p>
    <w:p w:rsidR="008C2588" w:rsidRPr="00326FFE" w:rsidRDefault="008C2588" w:rsidP="00B04AE4">
      <w:pPr>
        <w:autoSpaceDE w:val="0"/>
        <w:autoSpaceDN w:val="0"/>
        <w:adjustRightInd w:val="0"/>
        <w:jc w:val="both"/>
        <w:rPr>
          <w:rFonts w:ascii="Arial" w:hAnsi="Arial" w:cs="Arial"/>
          <w:bCs/>
          <w:sz w:val="22"/>
          <w:szCs w:val="36"/>
        </w:rPr>
      </w:pPr>
    </w:p>
    <w:p w:rsidR="00F16732" w:rsidRPr="00326FFE" w:rsidRDefault="008C2588" w:rsidP="00405768">
      <w:pPr>
        <w:pStyle w:val="Paragraphedeliste"/>
        <w:numPr>
          <w:ilvl w:val="0"/>
          <w:numId w:val="27"/>
        </w:numPr>
        <w:autoSpaceDE w:val="0"/>
        <w:autoSpaceDN w:val="0"/>
        <w:adjustRightInd w:val="0"/>
        <w:ind w:left="142" w:hanging="142"/>
        <w:jc w:val="both"/>
        <w:rPr>
          <w:rFonts w:ascii="Arial" w:hAnsi="Arial" w:cs="Arial"/>
          <w:bCs/>
        </w:rPr>
      </w:pPr>
      <w:r w:rsidRPr="00326FFE">
        <w:rPr>
          <w:rFonts w:ascii="Arial" w:hAnsi="Arial" w:cs="Arial"/>
          <w:bCs/>
        </w:rPr>
        <w:t>l’A</w:t>
      </w:r>
      <w:r w:rsidR="00F16732" w:rsidRPr="00326FFE">
        <w:rPr>
          <w:rFonts w:ascii="Arial" w:hAnsi="Arial" w:cs="Arial"/>
          <w:bCs/>
        </w:rPr>
        <w:t>GIRC</w:t>
      </w:r>
      <w:r w:rsidRPr="00326FFE">
        <w:rPr>
          <w:rFonts w:ascii="Arial" w:hAnsi="Arial" w:cs="Arial"/>
          <w:bCs/>
        </w:rPr>
        <w:t>-ARCCO en tant que représentant des institutions retraite complémentaire</w:t>
      </w: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En tant qu’instance de coordination institutionnelle, la conférence départementale des financeurs a pour mission de définir un programme coordonné de financement des actions individuelles et collectives de prévention</w:t>
      </w:r>
      <w:r w:rsidR="00DE1E94" w:rsidRPr="00326FFE">
        <w:rPr>
          <w:rFonts w:ascii="Arial" w:hAnsi="Arial" w:cs="Arial"/>
          <w:bCs/>
          <w:sz w:val="22"/>
          <w:szCs w:val="36"/>
        </w:rPr>
        <w:t xml:space="preserve"> de la perte d’autonomie</w:t>
      </w:r>
      <w:r w:rsidRPr="00326FFE">
        <w:rPr>
          <w:rFonts w:ascii="Arial" w:hAnsi="Arial" w:cs="Arial"/>
          <w:bCs/>
          <w:sz w:val="22"/>
          <w:szCs w:val="36"/>
        </w:rPr>
        <w:t xml:space="preserve">, en complément des </w:t>
      </w:r>
      <w:r w:rsidRPr="00326FFE">
        <w:rPr>
          <w:rFonts w:ascii="Arial" w:hAnsi="Arial" w:cs="Arial"/>
          <w:bCs/>
          <w:sz w:val="22"/>
          <w:szCs w:val="36"/>
        </w:rPr>
        <w:lastRenderedPageBreak/>
        <w:t>prestations légales ou réglementaires. Elle fédère les acteurs du secteur sur des actions et des stratégies partagées au service de la construction de réponses plus lisibles et cohérentes pour les personnes</w:t>
      </w:r>
      <w:r w:rsidR="00DE1E94" w:rsidRPr="00326FFE">
        <w:rPr>
          <w:rFonts w:ascii="Arial" w:hAnsi="Arial" w:cs="Arial"/>
          <w:bCs/>
          <w:sz w:val="22"/>
          <w:szCs w:val="36"/>
        </w:rPr>
        <w:t xml:space="preserve"> âgées</w:t>
      </w:r>
      <w:r w:rsidR="00405768" w:rsidRPr="00326FFE">
        <w:rPr>
          <w:rFonts w:ascii="Arial" w:hAnsi="Arial" w:cs="Arial"/>
          <w:bCs/>
          <w:sz w:val="22"/>
          <w:szCs w:val="36"/>
        </w:rPr>
        <w:t>.</w:t>
      </w:r>
    </w:p>
    <w:p w:rsidR="00B04AE4" w:rsidRPr="00326FFE" w:rsidRDefault="00B04AE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À cet effet et dans le cadre de la préfiguration, un diagnostic des besoins des personnes âgées de 60 ans et plus résidant sur le territoire départemental ainsi qu’un recensement des initiatives locales ont été établit. Il</w:t>
      </w:r>
      <w:r w:rsidR="00635B93" w:rsidRPr="00326FFE">
        <w:rPr>
          <w:rFonts w:ascii="Arial" w:hAnsi="Arial" w:cs="Arial"/>
          <w:bCs/>
          <w:sz w:val="22"/>
          <w:szCs w:val="36"/>
        </w:rPr>
        <w:t>s</w:t>
      </w:r>
      <w:r w:rsidRPr="00326FFE">
        <w:rPr>
          <w:rFonts w:ascii="Arial" w:hAnsi="Arial" w:cs="Arial"/>
          <w:bCs/>
          <w:sz w:val="22"/>
          <w:szCs w:val="36"/>
        </w:rPr>
        <w:t xml:space="preserve"> </w:t>
      </w:r>
      <w:r w:rsidR="00635B93" w:rsidRPr="00326FFE">
        <w:rPr>
          <w:rFonts w:ascii="Arial" w:hAnsi="Arial" w:cs="Arial"/>
          <w:bCs/>
          <w:sz w:val="22"/>
          <w:szCs w:val="36"/>
        </w:rPr>
        <w:t>ont donné</w:t>
      </w:r>
      <w:r w:rsidRPr="00326FFE">
        <w:rPr>
          <w:rFonts w:ascii="Arial" w:hAnsi="Arial" w:cs="Arial"/>
          <w:bCs/>
          <w:sz w:val="22"/>
          <w:szCs w:val="36"/>
        </w:rPr>
        <w:t xml:space="preserve"> lieu au programme départemental de prévention dont les axes fondent le lancement de l’</w:t>
      </w:r>
      <w:r w:rsidR="00F01B91" w:rsidRPr="00326FFE">
        <w:rPr>
          <w:rFonts w:ascii="Arial" w:hAnsi="Arial" w:cs="Arial"/>
          <w:bCs/>
          <w:sz w:val="22"/>
          <w:szCs w:val="36"/>
        </w:rPr>
        <w:t>Appel à manifestation d’intérêt</w:t>
      </w:r>
      <w:r w:rsidRPr="00326FFE">
        <w:rPr>
          <w:rFonts w:ascii="Arial" w:hAnsi="Arial" w:cs="Arial"/>
          <w:bCs/>
          <w:sz w:val="22"/>
          <w:szCs w:val="36"/>
        </w:rPr>
        <w:t xml:space="preserve"> du Département du Puy-de-Dôme.</w:t>
      </w:r>
    </w:p>
    <w:p w:rsidR="00B04AE4" w:rsidRPr="00326FFE" w:rsidRDefault="00B04AE4" w:rsidP="00B04AE4">
      <w:pPr>
        <w:autoSpaceDE w:val="0"/>
        <w:autoSpaceDN w:val="0"/>
        <w:adjustRightInd w:val="0"/>
        <w:jc w:val="both"/>
        <w:rPr>
          <w:rFonts w:ascii="Arial" w:hAnsi="Arial" w:cs="Arial"/>
          <w:bCs/>
          <w:sz w:val="22"/>
          <w:szCs w:val="36"/>
        </w:rPr>
      </w:pPr>
    </w:p>
    <w:p w:rsidR="00B04AE4" w:rsidRPr="00326FFE" w:rsidRDefault="00B04AE4" w:rsidP="00B04AE4">
      <w:pPr>
        <w:autoSpaceDE w:val="0"/>
        <w:autoSpaceDN w:val="0"/>
        <w:adjustRightInd w:val="0"/>
        <w:jc w:val="both"/>
        <w:rPr>
          <w:rFonts w:ascii="Arial" w:hAnsi="Arial" w:cs="Arial"/>
          <w:bCs/>
          <w:sz w:val="22"/>
          <w:szCs w:val="36"/>
        </w:rPr>
      </w:pPr>
      <w:r w:rsidRPr="00326FFE">
        <w:rPr>
          <w:rFonts w:ascii="Arial" w:hAnsi="Arial" w:cs="Arial"/>
          <w:bCs/>
          <w:sz w:val="22"/>
          <w:szCs w:val="36"/>
        </w:rPr>
        <w:t xml:space="preserve">L’objet de cet </w:t>
      </w:r>
      <w:r w:rsidR="008C4C8E" w:rsidRPr="00326FFE">
        <w:rPr>
          <w:rFonts w:ascii="Arial" w:hAnsi="Arial" w:cs="Arial"/>
          <w:bCs/>
          <w:sz w:val="22"/>
          <w:szCs w:val="36"/>
        </w:rPr>
        <w:t>Appel à Manifestation d’Intérêts</w:t>
      </w:r>
      <w:r w:rsidRPr="00326FFE">
        <w:rPr>
          <w:rFonts w:ascii="Arial" w:hAnsi="Arial" w:cs="Arial"/>
          <w:bCs/>
          <w:sz w:val="22"/>
          <w:szCs w:val="36"/>
        </w:rPr>
        <w:t xml:space="preserve"> est de faire émerger et soutenir </w:t>
      </w:r>
      <w:r w:rsidR="00130164" w:rsidRPr="00326FFE">
        <w:rPr>
          <w:rFonts w:ascii="Arial" w:hAnsi="Arial" w:cs="Arial"/>
          <w:bCs/>
          <w:sz w:val="22"/>
          <w:szCs w:val="36"/>
        </w:rPr>
        <w:t xml:space="preserve">tous </w:t>
      </w:r>
      <w:r w:rsidR="00E85B47" w:rsidRPr="00326FFE">
        <w:rPr>
          <w:rFonts w:ascii="Arial" w:hAnsi="Arial" w:cs="Arial"/>
          <w:bCs/>
          <w:sz w:val="22"/>
          <w:szCs w:val="36"/>
        </w:rPr>
        <w:t xml:space="preserve">projets innovants, y compris </w:t>
      </w:r>
      <w:r w:rsidR="000B2ECA" w:rsidRPr="00326FFE">
        <w:rPr>
          <w:rFonts w:ascii="Arial" w:hAnsi="Arial" w:cs="Arial"/>
          <w:bCs/>
          <w:sz w:val="22"/>
          <w:szCs w:val="36"/>
        </w:rPr>
        <w:t>ceux relatifs aux</w:t>
      </w:r>
      <w:r w:rsidR="00E85B47" w:rsidRPr="00326FFE">
        <w:rPr>
          <w:rFonts w:ascii="Arial" w:hAnsi="Arial" w:cs="Arial"/>
          <w:bCs/>
          <w:sz w:val="22"/>
          <w:szCs w:val="36"/>
        </w:rPr>
        <w:t xml:space="preserve"> aides techniques, </w:t>
      </w:r>
      <w:r w:rsidR="00130164" w:rsidRPr="00326FFE">
        <w:rPr>
          <w:rFonts w:ascii="Arial" w:hAnsi="Arial" w:cs="Arial"/>
          <w:bCs/>
          <w:sz w:val="22"/>
          <w:szCs w:val="36"/>
        </w:rPr>
        <w:t>favorisant la</w:t>
      </w:r>
      <w:r w:rsidRPr="00326FFE">
        <w:rPr>
          <w:rFonts w:ascii="Arial" w:hAnsi="Arial" w:cs="Arial"/>
          <w:bCs/>
          <w:sz w:val="22"/>
          <w:szCs w:val="36"/>
        </w:rPr>
        <w:t xml:space="preserve"> prévention de la perte d’autonomie </w:t>
      </w:r>
      <w:r w:rsidR="00E85B47" w:rsidRPr="00326FFE">
        <w:rPr>
          <w:rFonts w:ascii="Arial" w:hAnsi="Arial" w:cs="Arial"/>
          <w:bCs/>
          <w:sz w:val="22"/>
          <w:szCs w:val="36"/>
        </w:rPr>
        <w:t>des personnes de plus de 60 ans</w:t>
      </w:r>
      <w:r w:rsidR="000B2ECA" w:rsidRPr="00326FFE">
        <w:rPr>
          <w:rFonts w:ascii="Arial" w:hAnsi="Arial" w:cs="Arial"/>
          <w:bCs/>
          <w:sz w:val="22"/>
          <w:szCs w:val="36"/>
        </w:rPr>
        <w:t>, l’accès aux aides techniques</w:t>
      </w:r>
      <w:r w:rsidR="00E85B47" w:rsidRPr="00326FFE">
        <w:rPr>
          <w:rFonts w:ascii="Arial" w:hAnsi="Arial" w:cs="Arial"/>
          <w:bCs/>
          <w:sz w:val="22"/>
          <w:szCs w:val="36"/>
        </w:rPr>
        <w:t xml:space="preserve"> </w:t>
      </w:r>
      <w:r w:rsidR="00130164" w:rsidRPr="00326FFE">
        <w:rPr>
          <w:rFonts w:ascii="Arial" w:hAnsi="Arial" w:cs="Arial"/>
          <w:bCs/>
          <w:sz w:val="22"/>
          <w:szCs w:val="36"/>
        </w:rPr>
        <w:t xml:space="preserve">et contribuant à la structuration de la </w:t>
      </w:r>
      <w:proofErr w:type="spellStart"/>
      <w:r w:rsidR="00130164" w:rsidRPr="00326FFE">
        <w:rPr>
          <w:rFonts w:ascii="Arial" w:hAnsi="Arial" w:cs="Arial"/>
          <w:bCs/>
          <w:sz w:val="22"/>
          <w:szCs w:val="36"/>
        </w:rPr>
        <w:t>silver</w:t>
      </w:r>
      <w:proofErr w:type="spellEnd"/>
      <w:r w:rsidR="00130164" w:rsidRPr="00326FFE">
        <w:rPr>
          <w:rFonts w:ascii="Arial" w:hAnsi="Arial" w:cs="Arial"/>
          <w:bCs/>
          <w:sz w:val="22"/>
          <w:szCs w:val="36"/>
        </w:rPr>
        <w:t xml:space="preserve"> économie</w:t>
      </w:r>
      <w:r w:rsidRPr="00326FFE">
        <w:rPr>
          <w:rFonts w:ascii="Arial" w:hAnsi="Arial" w:cs="Arial"/>
          <w:bCs/>
          <w:sz w:val="22"/>
          <w:szCs w:val="36"/>
        </w:rPr>
        <w:t>.</w:t>
      </w:r>
    </w:p>
    <w:p w:rsidR="00194D0F" w:rsidRPr="00326FFE" w:rsidRDefault="00194D0F" w:rsidP="00B04AE4">
      <w:pPr>
        <w:autoSpaceDE w:val="0"/>
        <w:autoSpaceDN w:val="0"/>
        <w:adjustRightInd w:val="0"/>
        <w:jc w:val="both"/>
        <w:rPr>
          <w:rFonts w:ascii="Arial" w:hAnsi="Arial" w:cs="Arial"/>
          <w:bCs/>
          <w:sz w:val="22"/>
          <w:szCs w:val="36"/>
        </w:rPr>
      </w:pPr>
    </w:p>
    <w:p w:rsidR="00F01B91" w:rsidRPr="00326FFE" w:rsidRDefault="00F01B91" w:rsidP="00B04AE4">
      <w:pPr>
        <w:autoSpaceDE w:val="0"/>
        <w:autoSpaceDN w:val="0"/>
        <w:adjustRightInd w:val="0"/>
        <w:jc w:val="both"/>
        <w:rPr>
          <w:rFonts w:ascii="Arial" w:hAnsi="Arial" w:cs="Arial"/>
          <w:bCs/>
          <w:sz w:val="22"/>
          <w:szCs w:val="36"/>
        </w:rPr>
      </w:pPr>
    </w:p>
    <w:p w:rsidR="00850FE5" w:rsidRPr="00326FFE" w:rsidRDefault="00850FE5" w:rsidP="00850FE5">
      <w:pPr>
        <w:numPr>
          <w:ilvl w:val="0"/>
          <w:numId w:val="23"/>
        </w:numPr>
        <w:autoSpaceDE w:val="0"/>
        <w:autoSpaceDN w:val="0"/>
        <w:adjustRightInd w:val="0"/>
        <w:rPr>
          <w:rFonts w:ascii="Arial" w:hAnsi="Arial" w:cs="Arial"/>
          <w:b/>
          <w:bCs/>
          <w:sz w:val="28"/>
          <w:szCs w:val="28"/>
          <w:u w:val="single"/>
        </w:rPr>
      </w:pPr>
      <w:r w:rsidRPr="00326FFE">
        <w:rPr>
          <w:rFonts w:ascii="Arial" w:hAnsi="Arial" w:cs="Arial"/>
          <w:b/>
          <w:bCs/>
          <w:sz w:val="28"/>
          <w:szCs w:val="28"/>
          <w:u w:val="single"/>
        </w:rPr>
        <w:t>CRITERES D’ELIGIBILITE</w:t>
      </w:r>
    </w:p>
    <w:p w:rsidR="00850FE5" w:rsidRPr="00326FFE" w:rsidRDefault="00850FE5" w:rsidP="00850FE5">
      <w:pPr>
        <w:autoSpaceDE w:val="0"/>
        <w:autoSpaceDN w:val="0"/>
        <w:adjustRightInd w:val="0"/>
        <w:rPr>
          <w:rFonts w:ascii="Arial" w:hAnsi="Arial" w:cs="Arial"/>
          <w:bCs/>
          <w:sz w:val="22"/>
          <w:szCs w:val="28"/>
        </w:rPr>
      </w:pPr>
    </w:p>
    <w:p w:rsidR="00850FE5" w:rsidRPr="00326FFE" w:rsidRDefault="00991181" w:rsidP="00850FE5">
      <w:pPr>
        <w:autoSpaceDE w:val="0"/>
        <w:autoSpaceDN w:val="0"/>
        <w:adjustRightInd w:val="0"/>
        <w:rPr>
          <w:rFonts w:ascii="Arial" w:hAnsi="Arial" w:cs="Arial"/>
          <w:b/>
          <w:bCs/>
          <w:sz w:val="22"/>
          <w:szCs w:val="28"/>
        </w:rPr>
      </w:pPr>
      <w:r w:rsidRPr="00326FFE">
        <w:rPr>
          <w:rFonts w:ascii="Arial" w:hAnsi="Arial" w:cs="Arial"/>
          <w:b/>
          <w:bCs/>
          <w:sz w:val="22"/>
          <w:szCs w:val="28"/>
        </w:rPr>
        <w:t>2</w:t>
      </w:r>
      <w:r w:rsidR="00850FE5" w:rsidRPr="00326FFE">
        <w:rPr>
          <w:rFonts w:ascii="Arial" w:hAnsi="Arial" w:cs="Arial"/>
          <w:b/>
          <w:bCs/>
          <w:sz w:val="22"/>
          <w:szCs w:val="28"/>
        </w:rPr>
        <w:t>-1 Porteurs de projets éligibles :</w:t>
      </w:r>
    </w:p>
    <w:p w:rsidR="00850FE5" w:rsidRPr="00326FFE" w:rsidRDefault="00850FE5" w:rsidP="00850FE5">
      <w:pPr>
        <w:autoSpaceDE w:val="0"/>
        <w:autoSpaceDN w:val="0"/>
        <w:adjustRightInd w:val="0"/>
        <w:rPr>
          <w:rFonts w:ascii="Arial" w:hAnsi="Arial" w:cs="Arial"/>
          <w:b/>
          <w:bCs/>
          <w:sz w:val="28"/>
          <w:szCs w:val="28"/>
        </w:rPr>
      </w:pPr>
    </w:p>
    <w:p w:rsidR="00B970E5" w:rsidRPr="00326FFE" w:rsidRDefault="00850FE5" w:rsidP="00E0335C">
      <w:pPr>
        <w:numPr>
          <w:ilvl w:val="0"/>
          <w:numId w:val="16"/>
        </w:numPr>
        <w:autoSpaceDE w:val="0"/>
        <w:autoSpaceDN w:val="0"/>
        <w:adjustRightInd w:val="0"/>
        <w:jc w:val="both"/>
        <w:rPr>
          <w:rFonts w:ascii="Arial" w:hAnsi="Arial" w:cs="Arial"/>
          <w:sz w:val="22"/>
          <w:szCs w:val="22"/>
        </w:rPr>
      </w:pPr>
      <w:r w:rsidRPr="00326FFE">
        <w:rPr>
          <w:rFonts w:ascii="Arial" w:hAnsi="Arial" w:cs="Arial"/>
          <w:sz w:val="22"/>
          <w:szCs w:val="22"/>
        </w:rPr>
        <w:t>Toute personne morale peut déposer un projet d’action collective de prévention</w:t>
      </w:r>
      <w:r w:rsidR="000F6482" w:rsidRPr="00326FFE">
        <w:rPr>
          <w:rFonts w:ascii="Arial" w:hAnsi="Arial" w:cs="Arial"/>
          <w:sz w:val="22"/>
          <w:szCs w:val="22"/>
        </w:rPr>
        <w:t xml:space="preserve"> à destination des personnes âgées de plus de 60 ans vivant à domicile</w:t>
      </w:r>
      <w:r w:rsidR="00B970E5" w:rsidRPr="00326FFE">
        <w:rPr>
          <w:rFonts w:ascii="Arial" w:hAnsi="Arial" w:cs="Arial"/>
          <w:sz w:val="22"/>
          <w:szCs w:val="22"/>
        </w:rPr>
        <w:t>, quel que soit son statut </w:t>
      </w:r>
      <w:r w:rsidR="000F6482" w:rsidRPr="00326FFE">
        <w:rPr>
          <w:rFonts w:ascii="Arial" w:hAnsi="Arial" w:cs="Arial"/>
          <w:sz w:val="22"/>
          <w:szCs w:val="22"/>
        </w:rPr>
        <w:t xml:space="preserve">juridique </w:t>
      </w:r>
      <w:r w:rsidR="00B970E5" w:rsidRPr="00326FFE">
        <w:rPr>
          <w:rFonts w:ascii="Arial" w:hAnsi="Arial" w:cs="Arial"/>
          <w:sz w:val="22"/>
          <w:szCs w:val="22"/>
        </w:rPr>
        <w:t xml:space="preserve">: les Services d’aide à domicile, associations culturelles, </w:t>
      </w:r>
      <w:r w:rsidR="00772EC2" w:rsidRPr="00326FFE">
        <w:rPr>
          <w:rFonts w:ascii="Arial" w:hAnsi="Arial" w:cs="Arial"/>
          <w:sz w:val="22"/>
          <w:szCs w:val="22"/>
        </w:rPr>
        <w:t>structures</w:t>
      </w:r>
      <w:r w:rsidR="00B970E5" w:rsidRPr="00326FFE">
        <w:rPr>
          <w:rFonts w:ascii="Arial" w:hAnsi="Arial" w:cs="Arial"/>
          <w:sz w:val="22"/>
          <w:szCs w:val="22"/>
        </w:rPr>
        <w:t xml:space="preserve"> médico-sociales, </w:t>
      </w:r>
      <w:r w:rsidR="000F6482" w:rsidRPr="00326FFE">
        <w:rPr>
          <w:rFonts w:ascii="Arial" w:hAnsi="Arial" w:cs="Arial"/>
          <w:sz w:val="22"/>
          <w:szCs w:val="22"/>
        </w:rPr>
        <w:t xml:space="preserve">Collectivités territoriales, </w:t>
      </w:r>
      <w:r w:rsidR="00B970E5" w:rsidRPr="00326FFE">
        <w:rPr>
          <w:rFonts w:ascii="Arial" w:hAnsi="Arial" w:cs="Arial"/>
          <w:sz w:val="22"/>
          <w:szCs w:val="22"/>
        </w:rPr>
        <w:t>sociétés privées, syndicats mixtes, EPCI</w:t>
      </w:r>
      <w:r w:rsidR="00E0335C" w:rsidRPr="00326FFE">
        <w:rPr>
          <w:rFonts w:ascii="Arial" w:hAnsi="Arial" w:cs="Arial"/>
          <w:sz w:val="22"/>
          <w:szCs w:val="22"/>
        </w:rPr>
        <w:t>,</w:t>
      </w:r>
      <w:r w:rsidR="00772EC2" w:rsidRPr="00F03A80">
        <w:rPr>
          <w:rFonts w:ascii="Arial" w:hAnsi="Arial" w:cs="Arial"/>
          <w:sz w:val="22"/>
          <w:szCs w:val="22"/>
        </w:rPr>
        <w:t xml:space="preserve"> </w:t>
      </w:r>
      <w:r w:rsidR="00E0335C" w:rsidRPr="00F03A80">
        <w:rPr>
          <w:rFonts w:ascii="Arial" w:hAnsi="Arial" w:cs="Arial"/>
          <w:sz w:val="22"/>
          <w:szCs w:val="22"/>
        </w:rPr>
        <w:t xml:space="preserve">ESM intervenant dans du maintien à domicile, </w:t>
      </w:r>
      <w:r w:rsidR="00772EC2" w:rsidRPr="00326FFE">
        <w:rPr>
          <w:rFonts w:ascii="Arial" w:hAnsi="Arial" w:cs="Arial"/>
          <w:sz w:val="22"/>
          <w:szCs w:val="22"/>
        </w:rPr>
        <w:t>sont éligibles.</w:t>
      </w:r>
      <w:r w:rsidR="00B970E5" w:rsidRPr="00326FFE">
        <w:rPr>
          <w:rFonts w:ascii="Arial" w:hAnsi="Arial" w:cs="Arial"/>
          <w:sz w:val="22"/>
          <w:szCs w:val="22"/>
        </w:rPr>
        <w:t xml:space="preserve"> </w:t>
      </w:r>
      <w:r w:rsidR="00E0335C" w:rsidRPr="00326FFE">
        <w:rPr>
          <w:rFonts w:ascii="Arial" w:hAnsi="Arial" w:cs="Arial"/>
          <w:sz w:val="22"/>
          <w:szCs w:val="22"/>
        </w:rPr>
        <w:t>[</w:t>
      </w:r>
      <w:r w:rsidR="00772EC2" w:rsidRPr="00326FFE">
        <w:rPr>
          <w:rFonts w:ascii="Arial" w:hAnsi="Arial" w:cs="Arial"/>
          <w:sz w:val="22"/>
          <w:szCs w:val="22"/>
        </w:rPr>
        <w:t>Les</w:t>
      </w:r>
      <w:r w:rsidR="00B970E5" w:rsidRPr="00326FFE">
        <w:rPr>
          <w:rFonts w:ascii="Arial" w:hAnsi="Arial" w:cs="Arial"/>
          <w:sz w:val="22"/>
          <w:szCs w:val="22"/>
        </w:rPr>
        <w:t xml:space="preserve"> EHPAD, </w:t>
      </w:r>
      <w:r w:rsidR="00772EC2" w:rsidRPr="00326FFE">
        <w:rPr>
          <w:rFonts w:ascii="Arial" w:hAnsi="Arial" w:cs="Arial"/>
          <w:sz w:val="22"/>
          <w:szCs w:val="22"/>
        </w:rPr>
        <w:t xml:space="preserve">les </w:t>
      </w:r>
      <w:r w:rsidR="00B970E5" w:rsidRPr="00326FFE">
        <w:rPr>
          <w:rFonts w:ascii="Arial" w:hAnsi="Arial" w:cs="Arial"/>
          <w:sz w:val="22"/>
          <w:szCs w:val="22"/>
        </w:rPr>
        <w:t xml:space="preserve">résidences autonomie et </w:t>
      </w:r>
      <w:r w:rsidR="00772EC2" w:rsidRPr="00326FFE">
        <w:rPr>
          <w:rFonts w:ascii="Arial" w:hAnsi="Arial" w:cs="Arial"/>
          <w:sz w:val="22"/>
          <w:szCs w:val="22"/>
        </w:rPr>
        <w:t>les foyers-logements</w:t>
      </w:r>
      <w:r w:rsidR="00B970E5" w:rsidRPr="00326FFE">
        <w:rPr>
          <w:rFonts w:ascii="Arial" w:hAnsi="Arial" w:cs="Arial"/>
          <w:sz w:val="22"/>
          <w:szCs w:val="22"/>
        </w:rPr>
        <w:t xml:space="preserve">, </w:t>
      </w:r>
      <w:r w:rsidR="00772EC2" w:rsidRPr="00326FFE">
        <w:rPr>
          <w:rFonts w:ascii="Arial" w:hAnsi="Arial" w:cs="Arial"/>
          <w:sz w:val="22"/>
          <w:szCs w:val="22"/>
        </w:rPr>
        <w:t>ne sont pas éligibles dans le cadre de cet AMI.</w:t>
      </w:r>
      <w:r w:rsidR="00E0335C" w:rsidRPr="00326FFE">
        <w:rPr>
          <w:rFonts w:ascii="Arial" w:hAnsi="Arial" w:cs="Arial"/>
          <w:sz w:val="22"/>
          <w:szCs w:val="22"/>
        </w:rPr>
        <w:t>]</w:t>
      </w:r>
    </w:p>
    <w:p w:rsidR="00850FE5" w:rsidRPr="00326FFE" w:rsidRDefault="00850FE5" w:rsidP="00850FE5">
      <w:pPr>
        <w:autoSpaceDE w:val="0"/>
        <w:autoSpaceDN w:val="0"/>
        <w:adjustRightInd w:val="0"/>
        <w:jc w:val="both"/>
        <w:rPr>
          <w:rFonts w:ascii="Arial" w:hAnsi="Arial" w:cs="Arial"/>
          <w:sz w:val="22"/>
          <w:szCs w:val="22"/>
        </w:rPr>
      </w:pPr>
    </w:p>
    <w:p w:rsidR="00850FE5" w:rsidRPr="00326FFE" w:rsidRDefault="00991181" w:rsidP="00850FE5">
      <w:pPr>
        <w:autoSpaceDE w:val="0"/>
        <w:autoSpaceDN w:val="0"/>
        <w:adjustRightInd w:val="0"/>
        <w:jc w:val="both"/>
        <w:rPr>
          <w:rFonts w:ascii="Arial" w:hAnsi="Arial" w:cs="Arial"/>
          <w:b/>
          <w:sz w:val="22"/>
          <w:szCs w:val="22"/>
        </w:rPr>
      </w:pPr>
      <w:r w:rsidRPr="00326FFE">
        <w:rPr>
          <w:rFonts w:ascii="Arial" w:hAnsi="Arial" w:cs="Arial"/>
          <w:b/>
          <w:sz w:val="22"/>
          <w:szCs w:val="22"/>
        </w:rPr>
        <w:t>2</w:t>
      </w:r>
      <w:r w:rsidR="00850FE5" w:rsidRPr="00326FFE">
        <w:rPr>
          <w:rFonts w:ascii="Arial" w:hAnsi="Arial" w:cs="Arial"/>
          <w:b/>
          <w:sz w:val="22"/>
          <w:szCs w:val="22"/>
        </w:rPr>
        <w:t>-2 Conditions d’éligibilité :</w:t>
      </w:r>
    </w:p>
    <w:p w:rsidR="00850FE5" w:rsidRPr="00326FFE" w:rsidRDefault="00850FE5" w:rsidP="00850FE5">
      <w:pPr>
        <w:autoSpaceDE w:val="0"/>
        <w:autoSpaceDN w:val="0"/>
        <w:adjustRightInd w:val="0"/>
        <w:jc w:val="both"/>
        <w:rPr>
          <w:rFonts w:ascii="Arial" w:hAnsi="Arial" w:cs="Arial"/>
          <w:sz w:val="22"/>
          <w:szCs w:val="22"/>
        </w:rPr>
      </w:pPr>
    </w:p>
    <w:p w:rsidR="00850FE5" w:rsidRPr="00326FFE" w:rsidRDefault="00850FE5" w:rsidP="00850FE5">
      <w:pPr>
        <w:numPr>
          <w:ilvl w:val="0"/>
          <w:numId w:val="16"/>
        </w:numPr>
        <w:autoSpaceDE w:val="0"/>
        <w:autoSpaceDN w:val="0"/>
        <w:adjustRightInd w:val="0"/>
        <w:jc w:val="both"/>
        <w:rPr>
          <w:rFonts w:ascii="Arial" w:hAnsi="Arial" w:cs="Arial"/>
          <w:sz w:val="22"/>
          <w:szCs w:val="22"/>
        </w:rPr>
      </w:pPr>
      <w:r w:rsidRPr="00326FFE">
        <w:rPr>
          <w:rFonts w:ascii="Arial" w:hAnsi="Arial" w:cs="Arial"/>
          <w:sz w:val="22"/>
          <w:szCs w:val="22"/>
        </w:rPr>
        <w:t>Avoir une existence juridique d’au moins un an.</w:t>
      </w:r>
    </w:p>
    <w:p w:rsidR="00850FE5" w:rsidRPr="00326FFE" w:rsidRDefault="00850FE5" w:rsidP="00850FE5">
      <w:pPr>
        <w:numPr>
          <w:ilvl w:val="0"/>
          <w:numId w:val="16"/>
        </w:numPr>
        <w:autoSpaceDE w:val="0"/>
        <w:autoSpaceDN w:val="0"/>
        <w:adjustRightInd w:val="0"/>
        <w:jc w:val="both"/>
        <w:rPr>
          <w:rFonts w:ascii="Arial" w:hAnsi="Arial" w:cs="Arial"/>
          <w:sz w:val="22"/>
          <w:szCs w:val="22"/>
        </w:rPr>
      </w:pPr>
      <w:r w:rsidRPr="00326FFE">
        <w:rPr>
          <w:rFonts w:ascii="Arial" w:hAnsi="Arial" w:cs="Arial"/>
          <w:sz w:val="22"/>
          <w:szCs w:val="22"/>
        </w:rPr>
        <w:t>Etre en capacité de soutenir économiquement et financièrement le projet proposé (analyse financière des comptes de résultat, des bilans des trois dernières années, pour les structures créées plus récemment le budget prévisionnel),</w:t>
      </w:r>
    </w:p>
    <w:p w:rsidR="00850FE5" w:rsidRPr="00326FFE" w:rsidRDefault="00850FE5" w:rsidP="00850FE5">
      <w:pPr>
        <w:numPr>
          <w:ilvl w:val="0"/>
          <w:numId w:val="16"/>
        </w:numPr>
        <w:autoSpaceDE w:val="0"/>
        <w:autoSpaceDN w:val="0"/>
        <w:adjustRightInd w:val="0"/>
        <w:jc w:val="both"/>
        <w:rPr>
          <w:rFonts w:ascii="Arial" w:hAnsi="Arial" w:cs="Arial"/>
          <w:sz w:val="22"/>
          <w:szCs w:val="22"/>
        </w:rPr>
      </w:pPr>
      <w:r w:rsidRPr="00326FFE">
        <w:rPr>
          <w:rFonts w:ascii="Arial" w:hAnsi="Arial" w:cs="Arial"/>
          <w:sz w:val="22"/>
          <w:szCs w:val="22"/>
        </w:rPr>
        <w:t xml:space="preserve">Avoir </w:t>
      </w:r>
      <w:r w:rsidR="005A1AA1">
        <w:rPr>
          <w:rFonts w:ascii="Arial" w:hAnsi="Arial" w:cs="Arial"/>
          <w:sz w:val="22"/>
          <w:szCs w:val="22"/>
        </w:rPr>
        <w:t xml:space="preserve">de préférence </w:t>
      </w:r>
      <w:r w:rsidRPr="00326FFE">
        <w:rPr>
          <w:rFonts w:ascii="Arial" w:hAnsi="Arial" w:cs="Arial"/>
          <w:sz w:val="22"/>
          <w:szCs w:val="22"/>
        </w:rPr>
        <w:t>son siège social ou une antenne sur le territoire régional (Auvergne Rhône-Alpes),</w:t>
      </w:r>
      <w:r w:rsidR="005A1AA1">
        <w:rPr>
          <w:rFonts w:ascii="Arial" w:hAnsi="Arial" w:cs="Arial"/>
          <w:sz w:val="22"/>
          <w:szCs w:val="22"/>
        </w:rPr>
        <w:t xml:space="preserve"> à défaut présenter le projet en partenariat avec un acteur local</w:t>
      </w:r>
      <w:r w:rsidR="0040339A">
        <w:rPr>
          <w:rFonts w:ascii="Arial" w:hAnsi="Arial" w:cs="Arial"/>
          <w:sz w:val="22"/>
          <w:szCs w:val="22"/>
        </w:rPr>
        <w:t>,</w:t>
      </w:r>
    </w:p>
    <w:p w:rsidR="00850FE5" w:rsidRPr="00326FFE" w:rsidRDefault="00B97AA5" w:rsidP="00850FE5">
      <w:pPr>
        <w:numPr>
          <w:ilvl w:val="0"/>
          <w:numId w:val="16"/>
        </w:numPr>
        <w:autoSpaceDE w:val="0"/>
        <w:autoSpaceDN w:val="0"/>
        <w:adjustRightInd w:val="0"/>
        <w:jc w:val="both"/>
        <w:rPr>
          <w:rFonts w:ascii="Arial" w:hAnsi="Arial" w:cs="Arial"/>
          <w:sz w:val="22"/>
          <w:szCs w:val="22"/>
        </w:rPr>
      </w:pPr>
      <w:r w:rsidRPr="00326FFE">
        <w:rPr>
          <w:rFonts w:ascii="Arial" w:hAnsi="Arial" w:cs="Arial"/>
          <w:sz w:val="22"/>
          <w:szCs w:val="22"/>
        </w:rPr>
        <w:t xml:space="preserve">Avoir retourné le dossier dûment complété ainsi que les </w:t>
      </w:r>
      <w:r w:rsidR="006919AF" w:rsidRPr="00326FFE">
        <w:rPr>
          <w:rFonts w:ascii="Arial" w:hAnsi="Arial" w:cs="Arial"/>
          <w:sz w:val="22"/>
          <w:szCs w:val="22"/>
        </w:rPr>
        <w:t>pièces à joindre</w:t>
      </w:r>
      <w:r w:rsidRPr="00326FFE">
        <w:rPr>
          <w:rFonts w:ascii="Arial" w:hAnsi="Arial" w:cs="Arial"/>
          <w:sz w:val="22"/>
          <w:szCs w:val="22"/>
        </w:rPr>
        <w:t xml:space="preserve"> (</w:t>
      </w:r>
      <w:r w:rsidR="006919AF" w:rsidRPr="00326FFE">
        <w:rPr>
          <w:rFonts w:ascii="Arial" w:hAnsi="Arial" w:cs="Arial"/>
          <w:sz w:val="22"/>
          <w:szCs w:val="22"/>
        </w:rPr>
        <w:t xml:space="preserve">Cf. p. </w:t>
      </w:r>
      <w:r w:rsidR="001E382F" w:rsidRPr="00326FFE">
        <w:rPr>
          <w:rFonts w:ascii="Arial" w:hAnsi="Arial" w:cs="Arial"/>
          <w:sz w:val="22"/>
          <w:szCs w:val="22"/>
        </w:rPr>
        <w:t>9</w:t>
      </w:r>
      <w:r w:rsidRPr="00326FFE">
        <w:rPr>
          <w:rFonts w:ascii="Arial" w:hAnsi="Arial" w:cs="Arial"/>
          <w:sz w:val="22"/>
          <w:szCs w:val="22"/>
        </w:rPr>
        <w:t>) avant la date butoir (2</w:t>
      </w:r>
      <w:r w:rsidR="00772EC2" w:rsidRPr="00326FFE">
        <w:rPr>
          <w:rFonts w:ascii="Arial" w:hAnsi="Arial" w:cs="Arial"/>
          <w:sz w:val="22"/>
          <w:szCs w:val="22"/>
        </w:rPr>
        <w:t>3</w:t>
      </w:r>
      <w:r w:rsidRPr="00326FFE">
        <w:rPr>
          <w:rFonts w:ascii="Arial" w:hAnsi="Arial" w:cs="Arial"/>
          <w:sz w:val="22"/>
          <w:szCs w:val="22"/>
        </w:rPr>
        <w:t xml:space="preserve"> janvier 2017)</w:t>
      </w:r>
    </w:p>
    <w:p w:rsidR="006919AF" w:rsidRPr="00326FFE" w:rsidRDefault="006919AF" w:rsidP="00850FE5">
      <w:pPr>
        <w:autoSpaceDE w:val="0"/>
        <w:autoSpaceDN w:val="0"/>
        <w:adjustRightInd w:val="0"/>
        <w:jc w:val="both"/>
        <w:rPr>
          <w:rFonts w:ascii="Arial" w:hAnsi="Arial" w:cs="Arial"/>
          <w:bCs/>
          <w:sz w:val="20"/>
          <w:szCs w:val="20"/>
        </w:rPr>
      </w:pPr>
    </w:p>
    <w:p w:rsidR="006919AF" w:rsidRPr="00326FFE" w:rsidRDefault="006919AF" w:rsidP="00850FE5">
      <w:pPr>
        <w:autoSpaceDE w:val="0"/>
        <w:autoSpaceDN w:val="0"/>
        <w:adjustRightInd w:val="0"/>
        <w:jc w:val="both"/>
        <w:rPr>
          <w:rFonts w:ascii="Arial" w:hAnsi="Arial" w:cs="Arial"/>
          <w:bCs/>
          <w:sz w:val="20"/>
          <w:szCs w:val="20"/>
        </w:rPr>
      </w:pPr>
    </w:p>
    <w:p w:rsidR="00850FE5" w:rsidRPr="00326FFE" w:rsidRDefault="00850FE5" w:rsidP="00850FE5">
      <w:pPr>
        <w:pStyle w:val="Paragraphedeliste"/>
        <w:numPr>
          <w:ilvl w:val="0"/>
          <w:numId w:val="23"/>
        </w:numPr>
        <w:autoSpaceDE w:val="0"/>
        <w:autoSpaceDN w:val="0"/>
        <w:adjustRightInd w:val="0"/>
        <w:jc w:val="both"/>
        <w:rPr>
          <w:rFonts w:ascii="Arial" w:hAnsi="Arial" w:cs="Arial"/>
          <w:b/>
          <w:bCs/>
          <w:caps/>
          <w:sz w:val="28"/>
          <w:szCs w:val="28"/>
          <w:u w:val="single"/>
        </w:rPr>
      </w:pPr>
      <w:r w:rsidRPr="00326FFE">
        <w:rPr>
          <w:rFonts w:ascii="Arial" w:hAnsi="Arial" w:cs="Arial"/>
          <w:b/>
          <w:bCs/>
          <w:caps/>
          <w:sz w:val="28"/>
          <w:szCs w:val="28"/>
          <w:u w:val="single"/>
        </w:rPr>
        <w:t>Le projet</w:t>
      </w:r>
    </w:p>
    <w:p w:rsidR="002A1F1A" w:rsidRPr="00326FFE" w:rsidRDefault="002A1F1A" w:rsidP="00850FE5">
      <w:pPr>
        <w:autoSpaceDE w:val="0"/>
        <w:autoSpaceDN w:val="0"/>
        <w:adjustRightInd w:val="0"/>
        <w:jc w:val="both"/>
        <w:rPr>
          <w:rFonts w:ascii="Arial" w:hAnsi="Arial" w:cs="Arial"/>
          <w:b/>
          <w:bCs/>
        </w:rPr>
      </w:pPr>
    </w:p>
    <w:p w:rsidR="00850FE5" w:rsidRPr="00326FFE" w:rsidRDefault="00BB64CB" w:rsidP="00850FE5">
      <w:pPr>
        <w:autoSpaceDE w:val="0"/>
        <w:autoSpaceDN w:val="0"/>
        <w:adjustRightInd w:val="0"/>
        <w:jc w:val="both"/>
        <w:rPr>
          <w:rFonts w:ascii="Arial" w:hAnsi="Arial" w:cs="Arial"/>
          <w:b/>
          <w:bCs/>
          <w:u w:val="single"/>
        </w:rPr>
      </w:pPr>
      <w:r w:rsidRPr="00326FFE">
        <w:rPr>
          <w:rFonts w:ascii="Arial" w:hAnsi="Arial" w:cs="Arial"/>
          <w:b/>
          <w:bCs/>
        </w:rPr>
        <w:t>1</w:t>
      </w:r>
      <w:r w:rsidR="00BE2110" w:rsidRPr="00326FFE">
        <w:rPr>
          <w:rFonts w:ascii="Arial" w:hAnsi="Arial" w:cs="Arial"/>
          <w:b/>
          <w:bCs/>
        </w:rPr>
        <w:t>–</w:t>
      </w:r>
      <w:r w:rsidRPr="00326FFE">
        <w:rPr>
          <w:rFonts w:ascii="Arial" w:hAnsi="Arial" w:cs="Arial"/>
          <w:b/>
          <w:bCs/>
          <w:u w:val="single"/>
        </w:rPr>
        <w:t xml:space="preserve"> </w:t>
      </w:r>
      <w:r w:rsidR="00BE2110" w:rsidRPr="00326FFE">
        <w:rPr>
          <w:rFonts w:ascii="Arial" w:hAnsi="Arial" w:cs="Arial"/>
          <w:b/>
          <w:bCs/>
          <w:u w:val="single"/>
        </w:rPr>
        <w:t>Objectifs du projet :</w:t>
      </w:r>
    </w:p>
    <w:p w:rsidR="00B97AA5" w:rsidRPr="00326FFE" w:rsidRDefault="00B97AA5" w:rsidP="00850FE5">
      <w:pPr>
        <w:autoSpaceDE w:val="0"/>
        <w:autoSpaceDN w:val="0"/>
        <w:adjustRightInd w:val="0"/>
        <w:jc w:val="both"/>
        <w:rPr>
          <w:rFonts w:ascii="Arial" w:hAnsi="Arial" w:cs="Arial"/>
          <w:b/>
          <w:bCs/>
          <w:u w:val="single"/>
        </w:rPr>
      </w:pPr>
    </w:p>
    <w:p w:rsidR="00E85B47" w:rsidRPr="00326FFE" w:rsidRDefault="00E55842" w:rsidP="00850FE5">
      <w:pPr>
        <w:autoSpaceDE w:val="0"/>
        <w:autoSpaceDN w:val="0"/>
        <w:adjustRightInd w:val="0"/>
        <w:jc w:val="both"/>
        <w:rPr>
          <w:rFonts w:ascii="Arial" w:hAnsi="Arial" w:cs="Arial"/>
          <w:b/>
          <w:bCs/>
          <w:sz w:val="22"/>
          <w:szCs w:val="36"/>
        </w:rPr>
      </w:pPr>
      <w:r w:rsidRPr="00326FFE">
        <w:rPr>
          <w:rFonts w:ascii="Arial" w:hAnsi="Arial" w:cs="Arial"/>
          <w:bCs/>
          <w:sz w:val="22"/>
          <w:szCs w:val="36"/>
        </w:rPr>
        <w:t>Cet A</w:t>
      </w:r>
      <w:r w:rsidR="00772EC2" w:rsidRPr="00326FFE">
        <w:rPr>
          <w:rFonts w:ascii="Arial" w:hAnsi="Arial" w:cs="Arial"/>
          <w:bCs/>
          <w:sz w:val="22"/>
          <w:szCs w:val="36"/>
        </w:rPr>
        <w:t>ppel à manifestation d’intérêt</w:t>
      </w:r>
      <w:r w:rsidR="00921B8F" w:rsidRPr="00326FFE">
        <w:rPr>
          <w:rFonts w:ascii="Arial" w:hAnsi="Arial" w:cs="Arial"/>
          <w:bCs/>
          <w:sz w:val="22"/>
          <w:szCs w:val="36"/>
        </w:rPr>
        <w:t xml:space="preserve"> concerne </w:t>
      </w:r>
      <w:r w:rsidR="00921B8F" w:rsidRPr="00326FFE">
        <w:rPr>
          <w:rFonts w:ascii="Arial" w:hAnsi="Arial" w:cs="Arial"/>
          <w:b/>
          <w:bCs/>
          <w:sz w:val="22"/>
          <w:szCs w:val="36"/>
        </w:rPr>
        <w:t>le</w:t>
      </w:r>
      <w:r w:rsidRPr="00326FFE">
        <w:rPr>
          <w:rFonts w:ascii="Arial" w:hAnsi="Arial" w:cs="Arial"/>
          <w:b/>
          <w:bCs/>
          <w:sz w:val="22"/>
          <w:szCs w:val="36"/>
        </w:rPr>
        <w:t xml:space="preserve">s </w:t>
      </w:r>
      <w:r w:rsidR="00E85B47" w:rsidRPr="00326FFE">
        <w:rPr>
          <w:rFonts w:ascii="Arial" w:hAnsi="Arial" w:cs="Arial"/>
          <w:b/>
          <w:bCs/>
          <w:sz w:val="22"/>
          <w:szCs w:val="36"/>
        </w:rPr>
        <w:t xml:space="preserve">projets permettant des </w:t>
      </w:r>
      <w:r w:rsidRPr="00326FFE">
        <w:rPr>
          <w:rFonts w:ascii="Arial" w:hAnsi="Arial" w:cs="Arial"/>
          <w:b/>
          <w:bCs/>
          <w:sz w:val="22"/>
          <w:szCs w:val="36"/>
        </w:rPr>
        <w:t xml:space="preserve">actions </w:t>
      </w:r>
      <w:r w:rsidR="008A5727" w:rsidRPr="00326FFE">
        <w:rPr>
          <w:rFonts w:ascii="Arial" w:hAnsi="Arial" w:cs="Arial"/>
          <w:b/>
          <w:bCs/>
          <w:sz w:val="22"/>
          <w:szCs w:val="36"/>
        </w:rPr>
        <w:t xml:space="preserve">individuelles ou </w:t>
      </w:r>
      <w:r w:rsidRPr="00326FFE">
        <w:rPr>
          <w:rFonts w:ascii="Arial" w:hAnsi="Arial" w:cs="Arial"/>
          <w:b/>
          <w:bCs/>
          <w:sz w:val="22"/>
          <w:szCs w:val="36"/>
        </w:rPr>
        <w:t xml:space="preserve">collectives de prévention de la perte d’autonomie des personnes de plus de 60 ans </w:t>
      </w:r>
      <w:r w:rsidR="008B6E18" w:rsidRPr="00326FFE">
        <w:rPr>
          <w:rFonts w:ascii="Arial" w:hAnsi="Arial" w:cs="Arial"/>
          <w:b/>
          <w:bCs/>
          <w:sz w:val="22"/>
          <w:szCs w:val="36"/>
        </w:rPr>
        <w:t>vivant à domicile</w:t>
      </w:r>
      <w:r w:rsidR="00E85B47" w:rsidRPr="00326FFE">
        <w:rPr>
          <w:rFonts w:ascii="Arial" w:hAnsi="Arial" w:cs="Arial"/>
          <w:b/>
          <w:bCs/>
          <w:sz w:val="22"/>
          <w:szCs w:val="36"/>
        </w:rPr>
        <w:t xml:space="preserve"> ; </w:t>
      </w:r>
    </w:p>
    <w:p w:rsidR="00921B8F" w:rsidRPr="00326FFE" w:rsidRDefault="00921B8F" w:rsidP="00850FE5">
      <w:pPr>
        <w:autoSpaceDE w:val="0"/>
        <w:autoSpaceDN w:val="0"/>
        <w:adjustRightInd w:val="0"/>
        <w:jc w:val="both"/>
        <w:rPr>
          <w:rFonts w:ascii="Arial" w:hAnsi="Arial" w:cs="Arial"/>
          <w:b/>
          <w:bCs/>
          <w:sz w:val="22"/>
          <w:szCs w:val="36"/>
        </w:rPr>
      </w:pPr>
    </w:p>
    <w:p w:rsidR="00921B8F" w:rsidRPr="00326FFE" w:rsidRDefault="00E85B47" w:rsidP="00921B8F">
      <w:pPr>
        <w:autoSpaceDE w:val="0"/>
        <w:autoSpaceDN w:val="0"/>
        <w:adjustRightInd w:val="0"/>
        <w:jc w:val="both"/>
        <w:rPr>
          <w:rFonts w:ascii="Arial" w:hAnsi="Arial" w:cs="Arial"/>
          <w:b/>
          <w:bCs/>
          <w:sz w:val="22"/>
          <w:szCs w:val="36"/>
        </w:rPr>
      </w:pPr>
      <w:r w:rsidRPr="00326FFE">
        <w:rPr>
          <w:rFonts w:ascii="Arial" w:hAnsi="Arial" w:cs="Arial"/>
          <w:b/>
          <w:bCs/>
          <w:sz w:val="22"/>
          <w:szCs w:val="36"/>
        </w:rPr>
        <w:lastRenderedPageBreak/>
        <w:t>Il s’agit ici, de favoriser toute innovation technique permettant</w:t>
      </w:r>
      <w:r w:rsidR="00CA1C7F" w:rsidRPr="00326FFE">
        <w:rPr>
          <w:rFonts w:ascii="Arial" w:hAnsi="Arial" w:cs="Arial"/>
          <w:b/>
          <w:bCs/>
          <w:sz w:val="22"/>
          <w:szCs w:val="36"/>
        </w:rPr>
        <w:t>, outre la lutte contre l’isolement, de</w:t>
      </w:r>
      <w:r w:rsidR="00921B8F" w:rsidRPr="00326FFE">
        <w:rPr>
          <w:rFonts w:ascii="Arial" w:hAnsi="Arial" w:cs="Arial"/>
          <w:b/>
          <w:bCs/>
          <w:sz w:val="22"/>
          <w:szCs w:val="36"/>
        </w:rPr>
        <w:t> :</w:t>
      </w:r>
    </w:p>
    <w:p w:rsidR="00921B8F" w:rsidRPr="00326FFE" w:rsidRDefault="00921B8F" w:rsidP="00921B8F">
      <w:pPr>
        <w:autoSpaceDE w:val="0"/>
        <w:autoSpaceDN w:val="0"/>
        <w:adjustRightInd w:val="0"/>
        <w:jc w:val="both"/>
        <w:rPr>
          <w:rFonts w:ascii="Arial" w:hAnsi="Arial" w:cs="Arial"/>
          <w:b/>
          <w:bCs/>
          <w:sz w:val="22"/>
          <w:szCs w:val="36"/>
        </w:rPr>
      </w:pPr>
    </w:p>
    <w:p w:rsidR="00921B8F" w:rsidRPr="00326FFE" w:rsidRDefault="00E85B47" w:rsidP="00921B8F">
      <w:pPr>
        <w:pStyle w:val="Paragraphedeliste"/>
        <w:numPr>
          <w:ilvl w:val="0"/>
          <w:numId w:val="27"/>
        </w:numPr>
        <w:autoSpaceDE w:val="0"/>
        <w:autoSpaceDN w:val="0"/>
        <w:adjustRightInd w:val="0"/>
        <w:jc w:val="both"/>
        <w:rPr>
          <w:rFonts w:ascii="Arial" w:hAnsi="Arial" w:cs="Arial"/>
          <w:b/>
          <w:bCs/>
          <w:szCs w:val="36"/>
        </w:rPr>
      </w:pPr>
      <w:r w:rsidRPr="00326FFE">
        <w:rPr>
          <w:rFonts w:ascii="Arial" w:hAnsi="Arial" w:cs="Arial"/>
          <w:b/>
          <w:bCs/>
          <w:szCs w:val="36"/>
        </w:rPr>
        <w:t>faire entrer la prévention dans l’environnement direct des</w:t>
      </w:r>
      <w:r w:rsidR="00F01B91" w:rsidRPr="00326FFE">
        <w:rPr>
          <w:rFonts w:ascii="Arial" w:hAnsi="Arial" w:cs="Arial"/>
          <w:b/>
          <w:bCs/>
          <w:szCs w:val="36"/>
        </w:rPr>
        <w:t xml:space="preserve"> personnes de plus de 60 ans</w:t>
      </w:r>
      <w:r w:rsidRPr="00326FFE">
        <w:rPr>
          <w:rFonts w:ascii="Arial" w:hAnsi="Arial" w:cs="Arial"/>
          <w:b/>
          <w:bCs/>
          <w:szCs w:val="36"/>
        </w:rPr>
        <w:t>, que cette prévention soit à domicile (techniques innovantes</w:t>
      </w:r>
      <w:r w:rsidR="00921B8F" w:rsidRPr="00326FFE">
        <w:rPr>
          <w:rFonts w:ascii="Arial" w:hAnsi="Arial" w:cs="Arial"/>
          <w:b/>
          <w:bCs/>
          <w:szCs w:val="36"/>
        </w:rPr>
        <w:t>,</w:t>
      </w:r>
      <w:r w:rsidRPr="00326FFE">
        <w:rPr>
          <w:rFonts w:ascii="Arial" w:hAnsi="Arial" w:cs="Arial"/>
          <w:b/>
          <w:bCs/>
          <w:szCs w:val="36"/>
        </w:rPr>
        <w:t xml:space="preserve"> dispositif permettant de favoriser la mise à disposition ou l’utilisation d’aides techniques)</w:t>
      </w:r>
      <w:r w:rsidR="00F01B91" w:rsidRPr="00326FFE">
        <w:rPr>
          <w:rFonts w:ascii="Arial" w:hAnsi="Arial" w:cs="Arial"/>
          <w:b/>
          <w:bCs/>
          <w:szCs w:val="36"/>
        </w:rPr>
        <w:t xml:space="preserve">, </w:t>
      </w:r>
      <w:r w:rsidR="00921B8F" w:rsidRPr="00326FFE">
        <w:rPr>
          <w:rFonts w:ascii="Arial" w:hAnsi="Arial" w:cs="Arial"/>
          <w:b/>
          <w:bCs/>
          <w:szCs w:val="36"/>
        </w:rPr>
        <w:t>ou intégrée au quotidien des personnes concernées (information</w:t>
      </w:r>
      <w:r w:rsidR="00F01B91" w:rsidRPr="00326FFE">
        <w:rPr>
          <w:rFonts w:ascii="Arial" w:hAnsi="Arial" w:cs="Arial"/>
          <w:b/>
          <w:bCs/>
          <w:szCs w:val="36"/>
        </w:rPr>
        <w:t xml:space="preserve">, </w:t>
      </w:r>
      <w:r w:rsidR="00921B8F" w:rsidRPr="00326FFE">
        <w:rPr>
          <w:rFonts w:ascii="Arial" w:hAnsi="Arial" w:cs="Arial"/>
          <w:b/>
          <w:bCs/>
          <w:szCs w:val="36"/>
        </w:rPr>
        <w:t xml:space="preserve">sensibilisation, actions susceptibles de </w:t>
      </w:r>
      <w:r w:rsidR="00F01B91" w:rsidRPr="00326FFE">
        <w:rPr>
          <w:rFonts w:ascii="Arial" w:hAnsi="Arial" w:cs="Arial"/>
          <w:b/>
          <w:bCs/>
          <w:szCs w:val="36"/>
        </w:rPr>
        <w:t>modif</w:t>
      </w:r>
      <w:r w:rsidR="00754A48" w:rsidRPr="00326FFE">
        <w:rPr>
          <w:rFonts w:ascii="Arial" w:hAnsi="Arial" w:cs="Arial"/>
          <w:b/>
          <w:bCs/>
          <w:szCs w:val="36"/>
        </w:rPr>
        <w:t>ier des comportements individuel</w:t>
      </w:r>
      <w:r w:rsidR="00F01B91" w:rsidRPr="00326FFE">
        <w:rPr>
          <w:rFonts w:ascii="Arial" w:hAnsi="Arial" w:cs="Arial"/>
          <w:b/>
          <w:bCs/>
          <w:szCs w:val="36"/>
        </w:rPr>
        <w:t>s en vue d’éviter, de limiter ou de retarder la perte d’autonomie</w:t>
      </w:r>
      <w:r w:rsidR="00921B8F" w:rsidRPr="00326FFE">
        <w:rPr>
          <w:rFonts w:ascii="Arial" w:hAnsi="Arial" w:cs="Arial"/>
          <w:b/>
          <w:bCs/>
          <w:szCs w:val="36"/>
        </w:rPr>
        <w:t>)</w:t>
      </w:r>
      <w:r w:rsidR="00F01B91" w:rsidRPr="00326FFE">
        <w:rPr>
          <w:rFonts w:ascii="Arial" w:hAnsi="Arial" w:cs="Arial"/>
          <w:b/>
          <w:bCs/>
          <w:szCs w:val="36"/>
        </w:rPr>
        <w:t xml:space="preserve">. </w:t>
      </w:r>
    </w:p>
    <w:p w:rsidR="00921B8F" w:rsidRPr="00326FFE" w:rsidRDefault="00921B8F" w:rsidP="00850FE5">
      <w:pPr>
        <w:pStyle w:val="Paragraphedeliste"/>
        <w:numPr>
          <w:ilvl w:val="0"/>
          <w:numId w:val="27"/>
        </w:numPr>
        <w:autoSpaceDE w:val="0"/>
        <w:autoSpaceDN w:val="0"/>
        <w:adjustRightInd w:val="0"/>
        <w:jc w:val="both"/>
        <w:rPr>
          <w:rFonts w:ascii="Arial" w:hAnsi="Arial" w:cs="Arial"/>
          <w:b/>
          <w:bCs/>
          <w:szCs w:val="36"/>
        </w:rPr>
      </w:pPr>
      <w:r w:rsidRPr="00326FFE">
        <w:rPr>
          <w:rFonts w:ascii="Arial" w:hAnsi="Arial" w:cs="Arial"/>
          <w:b/>
          <w:bCs/>
          <w:szCs w:val="36"/>
        </w:rPr>
        <w:t xml:space="preserve">d’optimiser l’accompagnement des personnes de plus de 60 ans vulnérables et favorisant </w:t>
      </w:r>
      <w:r w:rsidR="00CA1C7F" w:rsidRPr="00326FFE">
        <w:rPr>
          <w:rFonts w:ascii="Arial" w:hAnsi="Arial" w:cs="Arial"/>
          <w:b/>
          <w:bCs/>
          <w:szCs w:val="36"/>
        </w:rPr>
        <w:t>les actions coordonnées entre les acteurs susceptibles d’intervenir dans le parcours des personnes susmentionnées.</w:t>
      </w:r>
      <w:r w:rsidRPr="00326FFE">
        <w:rPr>
          <w:rFonts w:ascii="Arial" w:hAnsi="Arial" w:cs="Arial"/>
          <w:b/>
          <w:bCs/>
          <w:szCs w:val="36"/>
        </w:rPr>
        <w:t xml:space="preserve"> </w:t>
      </w:r>
    </w:p>
    <w:p w:rsidR="00E55842" w:rsidRPr="00326FFE" w:rsidRDefault="00921B8F" w:rsidP="00850FE5">
      <w:pPr>
        <w:autoSpaceDE w:val="0"/>
        <w:autoSpaceDN w:val="0"/>
        <w:adjustRightInd w:val="0"/>
        <w:jc w:val="both"/>
        <w:rPr>
          <w:rFonts w:ascii="Arial" w:hAnsi="Arial" w:cs="Arial"/>
          <w:b/>
          <w:bCs/>
          <w:sz w:val="22"/>
          <w:szCs w:val="36"/>
        </w:rPr>
      </w:pPr>
      <w:r w:rsidRPr="00326FFE">
        <w:rPr>
          <w:rFonts w:ascii="Arial" w:hAnsi="Arial" w:cs="Arial"/>
          <w:b/>
          <w:bCs/>
          <w:sz w:val="22"/>
          <w:szCs w:val="36"/>
        </w:rPr>
        <w:t xml:space="preserve">Ces projets </w:t>
      </w:r>
      <w:r w:rsidR="00F01B91" w:rsidRPr="00326FFE">
        <w:rPr>
          <w:rFonts w:ascii="Arial" w:hAnsi="Arial" w:cs="Arial"/>
          <w:b/>
          <w:bCs/>
          <w:sz w:val="22"/>
          <w:szCs w:val="36"/>
        </w:rPr>
        <w:t>peuvent également viser à identifier les personnes destinataires d</w:t>
      </w:r>
      <w:r w:rsidRPr="00326FFE">
        <w:rPr>
          <w:rFonts w:ascii="Arial" w:hAnsi="Arial" w:cs="Arial"/>
          <w:b/>
          <w:bCs/>
          <w:sz w:val="22"/>
          <w:szCs w:val="36"/>
        </w:rPr>
        <w:t>’</w:t>
      </w:r>
      <w:r w:rsidR="00F01B91" w:rsidRPr="00326FFE">
        <w:rPr>
          <w:rFonts w:ascii="Arial" w:hAnsi="Arial" w:cs="Arial"/>
          <w:b/>
          <w:bCs/>
          <w:sz w:val="22"/>
          <w:szCs w:val="36"/>
        </w:rPr>
        <w:t>actions</w:t>
      </w:r>
      <w:r w:rsidRPr="00326FFE">
        <w:rPr>
          <w:rFonts w:ascii="Arial" w:hAnsi="Arial" w:cs="Arial"/>
          <w:b/>
          <w:bCs/>
          <w:sz w:val="22"/>
          <w:szCs w:val="36"/>
        </w:rPr>
        <w:t xml:space="preserve"> de prévention</w:t>
      </w:r>
      <w:r w:rsidR="00F01B91" w:rsidRPr="00326FFE">
        <w:rPr>
          <w:rFonts w:ascii="Arial" w:hAnsi="Arial" w:cs="Arial"/>
          <w:b/>
          <w:bCs/>
          <w:sz w:val="22"/>
          <w:szCs w:val="36"/>
        </w:rPr>
        <w:t>.</w:t>
      </w:r>
    </w:p>
    <w:p w:rsidR="00E55842" w:rsidRPr="00326FFE" w:rsidRDefault="00E55842" w:rsidP="00850FE5">
      <w:pPr>
        <w:autoSpaceDE w:val="0"/>
        <w:autoSpaceDN w:val="0"/>
        <w:adjustRightInd w:val="0"/>
        <w:jc w:val="both"/>
        <w:rPr>
          <w:rFonts w:ascii="Arial" w:hAnsi="Arial" w:cs="Arial"/>
          <w:bCs/>
          <w:sz w:val="22"/>
          <w:szCs w:val="36"/>
        </w:rPr>
      </w:pPr>
    </w:p>
    <w:p w:rsidR="00850FE5" w:rsidRPr="00326FFE" w:rsidRDefault="00797C10" w:rsidP="00850FE5">
      <w:pPr>
        <w:autoSpaceDE w:val="0"/>
        <w:autoSpaceDN w:val="0"/>
        <w:adjustRightInd w:val="0"/>
        <w:jc w:val="both"/>
        <w:rPr>
          <w:rFonts w:ascii="Arial" w:hAnsi="Arial" w:cs="Arial"/>
          <w:bCs/>
          <w:sz w:val="22"/>
          <w:szCs w:val="36"/>
        </w:rPr>
      </w:pPr>
      <w:r w:rsidRPr="00326FFE">
        <w:rPr>
          <w:rFonts w:ascii="Arial" w:hAnsi="Arial" w:cs="Arial"/>
          <w:bCs/>
          <w:sz w:val="22"/>
          <w:szCs w:val="36"/>
        </w:rPr>
        <w:t xml:space="preserve">Le projet </w:t>
      </w:r>
      <w:r w:rsidR="002A1F1A" w:rsidRPr="00326FFE">
        <w:rPr>
          <w:rFonts w:ascii="Arial" w:hAnsi="Arial" w:cs="Arial"/>
          <w:bCs/>
          <w:sz w:val="22"/>
          <w:szCs w:val="36"/>
        </w:rPr>
        <w:t xml:space="preserve">présenté </w:t>
      </w:r>
      <w:r w:rsidRPr="00326FFE">
        <w:rPr>
          <w:rFonts w:ascii="Arial" w:hAnsi="Arial" w:cs="Arial"/>
          <w:bCs/>
          <w:sz w:val="22"/>
          <w:szCs w:val="36"/>
        </w:rPr>
        <w:t>devra répondre à au moins un des axes</w:t>
      </w:r>
      <w:r w:rsidR="00BE2110" w:rsidRPr="00326FFE">
        <w:rPr>
          <w:rFonts w:ascii="Arial" w:hAnsi="Arial" w:cs="Arial"/>
          <w:bCs/>
          <w:sz w:val="22"/>
          <w:szCs w:val="36"/>
        </w:rPr>
        <w:t xml:space="preserve"> du Programme Départemental de Prévention, fondement de l’</w:t>
      </w:r>
      <w:r w:rsidR="00F01B91" w:rsidRPr="00326FFE">
        <w:rPr>
          <w:rFonts w:ascii="Arial" w:hAnsi="Arial" w:cs="Arial"/>
          <w:bCs/>
          <w:sz w:val="22"/>
          <w:szCs w:val="36"/>
        </w:rPr>
        <w:t>Appel à manifestation d’intérêt</w:t>
      </w:r>
      <w:r w:rsidR="00BE2110" w:rsidRPr="00326FFE">
        <w:rPr>
          <w:rFonts w:ascii="Arial" w:hAnsi="Arial" w:cs="Arial"/>
          <w:bCs/>
          <w:sz w:val="22"/>
          <w:szCs w:val="36"/>
        </w:rPr>
        <w:t xml:space="preserve"> du Département du Puy-de-Dôme (voir </w:t>
      </w:r>
      <w:r w:rsidR="00F35C27" w:rsidRPr="00326FFE">
        <w:rPr>
          <w:rFonts w:ascii="Arial" w:hAnsi="Arial" w:cs="Arial"/>
          <w:bCs/>
          <w:sz w:val="22"/>
          <w:szCs w:val="36"/>
        </w:rPr>
        <w:t xml:space="preserve">les axes détaillés en annexe 1), notamment </w:t>
      </w:r>
      <w:r w:rsidR="00BE2110" w:rsidRPr="00326FFE">
        <w:rPr>
          <w:rFonts w:ascii="Arial" w:hAnsi="Arial" w:cs="Arial"/>
          <w:bCs/>
          <w:sz w:val="22"/>
          <w:szCs w:val="36"/>
        </w:rPr>
        <w:t>:</w:t>
      </w:r>
    </w:p>
    <w:p w:rsidR="00754A48" w:rsidRPr="00326FFE" w:rsidRDefault="00754A48" w:rsidP="00850FE5">
      <w:pPr>
        <w:autoSpaceDE w:val="0"/>
        <w:autoSpaceDN w:val="0"/>
        <w:adjustRightInd w:val="0"/>
        <w:jc w:val="both"/>
        <w:rPr>
          <w:rFonts w:ascii="Arial" w:hAnsi="Arial" w:cs="Arial"/>
          <w:bCs/>
          <w:sz w:val="22"/>
          <w:szCs w:val="36"/>
        </w:rPr>
      </w:pPr>
    </w:p>
    <w:p w:rsidR="00850FE5" w:rsidRPr="00326FFE" w:rsidRDefault="00850FE5" w:rsidP="00850FE5">
      <w:pPr>
        <w:autoSpaceDE w:val="0"/>
        <w:autoSpaceDN w:val="0"/>
        <w:adjustRightInd w:val="0"/>
        <w:jc w:val="both"/>
        <w:rPr>
          <w:rFonts w:ascii="Arial" w:hAnsi="Arial" w:cs="Arial"/>
          <w:b/>
          <w:bCs/>
          <w:sz w:val="22"/>
          <w:szCs w:val="36"/>
        </w:rPr>
      </w:pPr>
    </w:p>
    <w:p w:rsidR="00850FE5" w:rsidRPr="00326FFE" w:rsidRDefault="00850FE5" w:rsidP="00850F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36"/>
        </w:rPr>
      </w:pPr>
      <w:r w:rsidRPr="00326FFE">
        <w:rPr>
          <w:rFonts w:ascii="Arial" w:hAnsi="Arial" w:cs="Arial"/>
          <w:b/>
          <w:bCs/>
          <w:sz w:val="22"/>
          <w:szCs w:val="36"/>
        </w:rPr>
        <w:t>AXE 2</w:t>
      </w:r>
      <w:r w:rsidR="00F35C27" w:rsidRPr="00326FFE">
        <w:rPr>
          <w:rFonts w:ascii="Arial" w:hAnsi="Arial" w:cs="Arial"/>
          <w:b/>
          <w:bCs/>
          <w:sz w:val="22"/>
          <w:szCs w:val="36"/>
        </w:rPr>
        <w:t xml:space="preserve"> : </w:t>
      </w:r>
      <w:r w:rsidRPr="00326FFE">
        <w:rPr>
          <w:rFonts w:ascii="Arial" w:hAnsi="Arial" w:cs="Arial"/>
          <w:b/>
          <w:bCs/>
          <w:sz w:val="22"/>
          <w:szCs w:val="36"/>
        </w:rPr>
        <w:t>GARANTIR LE CAPITAL AUTONOMIE</w:t>
      </w:r>
    </w:p>
    <w:p w:rsidR="00850FE5" w:rsidRPr="00326FFE" w:rsidRDefault="00850FE5" w:rsidP="00850FE5">
      <w:pPr>
        <w:autoSpaceDE w:val="0"/>
        <w:autoSpaceDN w:val="0"/>
        <w:adjustRightInd w:val="0"/>
        <w:jc w:val="both"/>
        <w:rPr>
          <w:rFonts w:ascii="Arial" w:hAnsi="Arial" w:cs="Arial"/>
          <w:b/>
          <w:bCs/>
          <w:sz w:val="22"/>
          <w:szCs w:val="36"/>
        </w:rPr>
      </w:pPr>
    </w:p>
    <w:p w:rsidR="00850FE5" w:rsidRPr="00326FFE" w:rsidRDefault="00850FE5" w:rsidP="00850FE5">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Promouvoir une alimentation favorable à la santé des personnes âgées</w:t>
      </w:r>
      <w:r w:rsidR="00F35C27" w:rsidRPr="00326FFE">
        <w:rPr>
          <w:rFonts w:ascii="Arial" w:hAnsi="Arial" w:cs="Arial"/>
          <w:bCs/>
          <w:sz w:val="22"/>
          <w:szCs w:val="36"/>
        </w:rPr>
        <w:t> ;</w:t>
      </w:r>
    </w:p>
    <w:p w:rsidR="00F35C27" w:rsidRPr="00326FFE" w:rsidRDefault="00F35C27" w:rsidP="00F35C27">
      <w:pPr>
        <w:autoSpaceDE w:val="0"/>
        <w:autoSpaceDN w:val="0"/>
        <w:adjustRightInd w:val="0"/>
        <w:ind w:left="360"/>
        <w:jc w:val="both"/>
        <w:rPr>
          <w:rFonts w:ascii="Arial" w:hAnsi="Arial" w:cs="Arial"/>
          <w:bCs/>
          <w:sz w:val="22"/>
          <w:szCs w:val="36"/>
        </w:rPr>
      </w:pPr>
    </w:p>
    <w:p w:rsidR="00850FE5" w:rsidRPr="00326FFE" w:rsidRDefault="00850FE5" w:rsidP="00850FE5">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Garantir la santé des seniors en développant leurs activités physique et cognitive et en promouvant un environnement adapté à l’exercice de celles-ci</w:t>
      </w:r>
      <w:r w:rsidR="00F35C27" w:rsidRPr="00326FFE">
        <w:rPr>
          <w:rFonts w:ascii="Arial" w:hAnsi="Arial" w:cs="Arial"/>
          <w:bCs/>
          <w:sz w:val="22"/>
          <w:szCs w:val="36"/>
        </w:rPr>
        <w:t> ;</w:t>
      </w:r>
    </w:p>
    <w:p w:rsidR="00850FE5" w:rsidRPr="00326FFE" w:rsidRDefault="00850FE5" w:rsidP="00850FE5">
      <w:pPr>
        <w:rPr>
          <w:rFonts w:ascii="Arial" w:hAnsi="Arial" w:cs="Arial"/>
          <w:bCs/>
          <w:szCs w:val="36"/>
        </w:rPr>
      </w:pPr>
    </w:p>
    <w:p w:rsidR="00850FE5" w:rsidRPr="00326FFE" w:rsidRDefault="00850FE5" w:rsidP="00850FE5">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Lutter contre l’isolement et favoriser le lien social</w:t>
      </w:r>
      <w:r w:rsidR="00F35C27" w:rsidRPr="00326FFE">
        <w:rPr>
          <w:rFonts w:ascii="Arial" w:hAnsi="Arial" w:cs="Arial"/>
          <w:bCs/>
          <w:sz w:val="22"/>
          <w:szCs w:val="36"/>
        </w:rPr>
        <w:t> ;</w:t>
      </w:r>
    </w:p>
    <w:p w:rsidR="00850FE5" w:rsidRPr="00326FFE" w:rsidRDefault="00850FE5" w:rsidP="00850FE5">
      <w:pPr>
        <w:autoSpaceDE w:val="0"/>
        <w:autoSpaceDN w:val="0"/>
        <w:adjustRightInd w:val="0"/>
        <w:jc w:val="both"/>
        <w:rPr>
          <w:rFonts w:ascii="Arial" w:hAnsi="Arial" w:cs="Arial"/>
          <w:bCs/>
          <w:sz w:val="22"/>
          <w:szCs w:val="36"/>
        </w:rPr>
      </w:pPr>
    </w:p>
    <w:p w:rsidR="00850FE5" w:rsidRPr="00326FFE" w:rsidRDefault="00850FE5" w:rsidP="00850FE5">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Soutenir les dispositifs d’accompagnement et de coordination des parcours et de repérage de la perte d’autonomie et des fragilités</w:t>
      </w:r>
      <w:r w:rsidR="00F35C27" w:rsidRPr="00326FFE">
        <w:rPr>
          <w:rFonts w:ascii="Arial" w:hAnsi="Arial" w:cs="Arial"/>
          <w:bCs/>
          <w:sz w:val="22"/>
          <w:szCs w:val="36"/>
        </w:rPr>
        <w:t>.</w:t>
      </w:r>
    </w:p>
    <w:p w:rsidR="00850FE5" w:rsidRPr="00326FFE" w:rsidRDefault="00850FE5" w:rsidP="00850FE5">
      <w:pPr>
        <w:autoSpaceDE w:val="0"/>
        <w:autoSpaceDN w:val="0"/>
        <w:adjustRightInd w:val="0"/>
        <w:jc w:val="both"/>
        <w:rPr>
          <w:rFonts w:ascii="Arial" w:hAnsi="Arial" w:cs="Arial"/>
          <w:b/>
          <w:bCs/>
          <w:sz w:val="22"/>
          <w:szCs w:val="36"/>
        </w:rPr>
      </w:pPr>
    </w:p>
    <w:p w:rsidR="00850FE5" w:rsidRPr="00326FFE" w:rsidRDefault="00850FE5" w:rsidP="00850FE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36"/>
        </w:rPr>
      </w:pPr>
      <w:r w:rsidRPr="00326FFE">
        <w:rPr>
          <w:rFonts w:ascii="Arial" w:hAnsi="Arial" w:cs="Arial"/>
          <w:b/>
          <w:bCs/>
          <w:sz w:val="22"/>
          <w:szCs w:val="36"/>
        </w:rPr>
        <w:t>AXE 3</w:t>
      </w:r>
      <w:r w:rsidR="00F35C27" w:rsidRPr="00326FFE">
        <w:rPr>
          <w:rFonts w:ascii="Arial" w:hAnsi="Arial" w:cs="Arial"/>
          <w:b/>
          <w:bCs/>
          <w:sz w:val="22"/>
          <w:szCs w:val="36"/>
        </w:rPr>
        <w:t xml:space="preserve"> : </w:t>
      </w:r>
      <w:r w:rsidRPr="00326FFE">
        <w:rPr>
          <w:rFonts w:ascii="Arial" w:hAnsi="Arial" w:cs="Arial"/>
          <w:b/>
          <w:bCs/>
          <w:sz w:val="22"/>
          <w:szCs w:val="36"/>
        </w:rPr>
        <w:t>PREVENIR LES PERTES D’AUTONOMIE EVITABLES</w:t>
      </w:r>
    </w:p>
    <w:p w:rsidR="00850FE5" w:rsidRPr="00326FFE" w:rsidRDefault="00850FE5" w:rsidP="00850FE5">
      <w:pPr>
        <w:autoSpaceDE w:val="0"/>
        <w:autoSpaceDN w:val="0"/>
        <w:adjustRightInd w:val="0"/>
        <w:jc w:val="both"/>
        <w:rPr>
          <w:rFonts w:ascii="Arial" w:hAnsi="Arial" w:cs="Arial"/>
          <w:b/>
          <w:bCs/>
          <w:sz w:val="22"/>
          <w:szCs w:val="36"/>
        </w:rPr>
      </w:pPr>
    </w:p>
    <w:p w:rsidR="00850FE5" w:rsidRPr="00326FFE" w:rsidRDefault="00850FE5" w:rsidP="00850FE5">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Retarder l’entrée dans la dépendance par des interventions préventives et coordonnées</w:t>
      </w:r>
      <w:r w:rsidR="00F35C27" w:rsidRPr="00326FFE">
        <w:rPr>
          <w:rFonts w:ascii="Arial" w:hAnsi="Arial" w:cs="Arial"/>
          <w:bCs/>
          <w:sz w:val="22"/>
          <w:szCs w:val="36"/>
        </w:rPr>
        <w:t> ;</w:t>
      </w:r>
    </w:p>
    <w:p w:rsidR="00850FE5" w:rsidRPr="00326FFE" w:rsidRDefault="00850FE5" w:rsidP="00850FE5">
      <w:pPr>
        <w:autoSpaceDE w:val="0"/>
        <w:autoSpaceDN w:val="0"/>
        <w:adjustRightInd w:val="0"/>
        <w:jc w:val="both"/>
        <w:rPr>
          <w:rFonts w:ascii="Arial" w:hAnsi="Arial" w:cs="Arial"/>
          <w:bCs/>
          <w:sz w:val="22"/>
          <w:szCs w:val="36"/>
        </w:rPr>
      </w:pPr>
    </w:p>
    <w:p w:rsidR="00850FE5" w:rsidRPr="00326FFE" w:rsidRDefault="00850FE5" w:rsidP="00850FE5">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Lutter contre la sédentarité, conforter le maintien de la mobilité : équilibre, marche, prévention des chutes</w:t>
      </w:r>
      <w:r w:rsidR="00F35C27" w:rsidRPr="00326FFE">
        <w:rPr>
          <w:rFonts w:ascii="Arial" w:hAnsi="Arial" w:cs="Arial"/>
          <w:bCs/>
          <w:sz w:val="22"/>
          <w:szCs w:val="36"/>
        </w:rPr>
        <w:t>….</w:t>
      </w:r>
    </w:p>
    <w:p w:rsidR="008A5727" w:rsidRPr="00326FFE" w:rsidRDefault="008A5727" w:rsidP="008A5727">
      <w:pPr>
        <w:autoSpaceDE w:val="0"/>
        <w:autoSpaceDN w:val="0"/>
        <w:adjustRightInd w:val="0"/>
        <w:jc w:val="both"/>
        <w:rPr>
          <w:rFonts w:ascii="Arial" w:hAnsi="Arial" w:cs="Arial"/>
          <w:b/>
          <w:bCs/>
          <w:sz w:val="22"/>
          <w:szCs w:val="36"/>
        </w:rPr>
      </w:pPr>
    </w:p>
    <w:p w:rsidR="008A5727" w:rsidRPr="00326FFE" w:rsidRDefault="008A5727" w:rsidP="008A572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36"/>
        </w:rPr>
      </w:pPr>
      <w:r w:rsidRPr="00326FFE">
        <w:rPr>
          <w:rFonts w:ascii="Arial" w:hAnsi="Arial" w:cs="Arial"/>
          <w:b/>
          <w:bCs/>
          <w:sz w:val="22"/>
          <w:szCs w:val="36"/>
        </w:rPr>
        <w:t>AXE 4</w:t>
      </w:r>
      <w:r w:rsidR="00F35C27" w:rsidRPr="00326FFE">
        <w:rPr>
          <w:rFonts w:ascii="Arial" w:hAnsi="Arial" w:cs="Arial"/>
          <w:b/>
          <w:bCs/>
          <w:sz w:val="22"/>
          <w:szCs w:val="36"/>
        </w:rPr>
        <w:t xml:space="preserve"> : </w:t>
      </w:r>
      <w:r w:rsidRPr="00326FFE">
        <w:rPr>
          <w:rFonts w:ascii="Arial" w:hAnsi="Arial" w:cs="Arial"/>
          <w:b/>
          <w:bCs/>
          <w:sz w:val="22"/>
          <w:szCs w:val="36"/>
        </w:rPr>
        <w:t>ACCOMPAGNER LE DEVELOPPEMENT D’ACTIONS CONCOURRANT A LA STRUCTURATION DE L’OFFRE « SILVER ECONOMIE » ET A LA COORDINATION DES ACTEURS</w:t>
      </w:r>
    </w:p>
    <w:p w:rsidR="008A5727" w:rsidRPr="00326FFE" w:rsidRDefault="008A5727" w:rsidP="008A5727">
      <w:pPr>
        <w:autoSpaceDE w:val="0"/>
        <w:autoSpaceDN w:val="0"/>
        <w:adjustRightInd w:val="0"/>
        <w:jc w:val="both"/>
        <w:rPr>
          <w:rFonts w:ascii="Arial" w:hAnsi="Arial" w:cs="Arial"/>
          <w:b/>
          <w:bCs/>
          <w:sz w:val="22"/>
          <w:szCs w:val="36"/>
        </w:rPr>
      </w:pPr>
    </w:p>
    <w:p w:rsidR="008A5727" w:rsidRPr="00326FFE" w:rsidRDefault="009507F5" w:rsidP="008A5727">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 xml:space="preserve">Actions permettant de favoriser la médiation numérique, </w:t>
      </w:r>
    </w:p>
    <w:p w:rsidR="008A5727" w:rsidRPr="00326FFE" w:rsidRDefault="008A5727" w:rsidP="008A5727">
      <w:pPr>
        <w:autoSpaceDE w:val="0"/>
        <w:autoSpaceDN w:val="0"/>
        <w:adjustRightInd w:val="0"/>
        <w:ind w:left="360"/>
        <w:jc w:val="both"/>
        <w:rPr>
          <w:rFonts w:ascii="Arial" w:hAnsi="Arial" w:cs="Arial"/>
          <w:bCs/>
          <w:sz w:val="22"/>
          <w:szCs w:val="36"/>
        </w:rPr>
      </w:pPr>
    </w:p>
    <w:p w:rsidR="008A5727" w:rsidRPr="00326FFE" w:rsidRDefault="008A5727" w:rsidP="008A5727">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lastRenderedPageBreak/>
        <w:t>Accompagner le développement de solutions liées à la « </w:t>
      </w:r>
      <w:proofErr w:type="spellStart"/>
      <w:r w:rsidRPr="00326FFE">
        <w:rPr>
          <w:rFonts w:ascii="Arial" w:hAnsi="Arial" w:cs="Arial"/>
          <w:bCs/>
          <w:sz w:val="22"/>
          <w:szCs w:val="36"/>
        </w:rPr>
        <w:t>silver</w:t>
      </w:r>
      <w:proofErr w:type="spellEnd"/>
      <w:r w:rsidRPr="00326FFE">
        <w:rPr>
          <w:rFonts w:ascii="Arial" w:hAnsi="Arial" w:cs="Arial"/>
          <w:bCs/>
          <w:sz w:val="22"/>
          <w:szCs w:val="36"/>
        </w:rPr>
        <w:t xml:space="preserve"> économie » et à la prise en charge coordonnée des parcours de soins et d’accompagnement</w:t>
      </w:r>
      <w:r w:rsidR="00F35C27" w:rsidRPr="00326FFE">
        <w:rPr>
          <w:rFonts w:ascii="Arial" w:hAnsi="Arial" w:cs="Arial"/>
          <w:bCs/>
          <w:sz w:val="22"/>
          <w:szCs w:val="36"/>
        </w:rPr>
        <w:t> ;</w:t>
      </w:r>
      <w:r w:rsidR="009507F5" w:rsidRPr="00326FFE">
        <w:rPr>
          <w:rFonts w:ascii="Arial" w:hAnsi="Arial" w:cs="Arial"/>
          <w:bCs/>
          <w:sz w:val="22"/>
          <w:szCs w:val="36"/>
        </w:rPr>
        <w:t xml:space="preserve"> actions permettant de favoriser la mise à disposition et l’utilisation des aides techniques, innovantes ou non ;</w:t>
      </w:r>
    </w:p>
    <w:p w:rsidR="008A5727" w:rsidRPr="00326FFE" w:rsidRDefault="008A5727" w:rsidP="008A5727">
      <w:pPr>
        <w:autoSpaceDE w:val="0"/>
        <w:autoSpaceDN w:val="0"/>
        <w:adjustRightInd w:val="0"/>
        <w:ind w:left="360"/>
        <w:jc w:val="both"/>
        <w:rPr>
          <w:rFonts w:ascii="Arial" w:hAnsi="Arial" w:cs="Arial"/>
          <w:bCs/>
          <w:sz w:val="22"/>
          <w:szCs w:val="36"/>
        </w:rPr>
      </w:pPr>
    </w:p>
    <w:p w:rsidR="008A5727" w:rsidRPr="00326FFE" w:rsidRDefault="008A5727" w:rsidP="008A5727">
      <w:pPr>
        <w:numPr>
          <w:ilvl w:val="0"/>
          <w:numId w:val="14"/>
        </w:numPr>
        <w:autoSpaceDE w:val="0"/>
        <w:autoSpaceDN w:val="0"/>
        <w:adjustRightInd w:val="0"/>
        <w:jc w:val="both"/>
        <w:rPr>
          <w:rFonts w:ascii="Arial" w:hAnsi="Arial" w:cs="Arial"/>
          <w:bCs/>
          <w:sz w:val="22"/>
          <w:szCs w:val="36"/>
        </w:rPr>
      </w:pPr>
      <w:r w:rsidRPr="00326FFE">
        <w:rPr>
          <w:rFonts w:ascii="Arial" w:hAnsi="Arial" w:cs="Arial"/>
          <w:bCs/>
          <w:sz w:val="22"/>
          <w:szCs w:val="36"/>
        </w:rPr>
        <w:t>Mobiliser les acteurs de proximité pour l’accompagnement des personnes âgées</w:t>
      </w:r>
    </w:p>
    <w:p w:rsidR="00754A48" w:rsidRPr="00326FFE" w:rsidRDefault="00754A48" w:rsidP="00BE2110">
      <w:pPr>
        <w:autoSpaceDE w:val="0"/>
        <w:autoSpaceDN w:val="0"/>
        <w:adjustRightInd w:val="0"/>
        <w:jc w:val="both"/>
        <w:rPr>
          <w:rFonts w:ascii="Arial" w:hAnsi="Arial" w:cs="Arial"/>
          <w:b/>
          <w:bCs/>
        </w:rPr>
      </w:pPr>
    </w:p>
    <w:p w:rsidR="00BE2110" w:rsidRPr="00326FFE" w:rsidRDefault="00797C10" w:rsidP="00BE2110">
      <w:pPr>
        <w:autoSpaceDE w:val="0"/>
        <w:autoSpaceDN w:val="0"/>
        <w:adjustRightInd w:val="0"/>
        <w:jc w:val="both"/>
        <w:rPr>
          <w:rFonts w:ascii="Arial" w:hAnsi="Arial" w:cs="Arial"/>
          <w:b/>
          <w:bCs/>
          <w:u w:val="single"/>
        </w:rPr>
      </w:pPr>
      <w:r w:rsidRPr="00326FFE">
        <w:rPr>
          <w:rFonts w:ascii="Arial" w:hAnsi="Arial" w:cs="Arial"/>
          <w:b/>
          <w:bCs/>
        </w:rPr>
        <w:t>2</w:t>
      </w:r>
      <w:r w:rsidR="00BE2110" w:rsidRPr="00326FFE">
        <w:rPr>
          <w:rFonts w:ascii="Arial" w:hAnsi="Arial" w:cs="Arial"/>
          <w:b/>
          <w:bCs/>
        </w:rPr>
        <w:t>-</w:t>
      </w:r>
      <w:r w:rsidR="00BE2110" w:rsidRPr="00326FFE">
        <w:rPr>
          <w:rFonts w:ascii="Arial" w:hAnsi="Arial" w:cs="Arial"/>
          <w:b/>
          <w:bCs/>
          <w:u w:val="single"/>
        </w:rPr>
        <w:t xml:space="preserve"> Le public cible :</w:t>
      </w:r>
    </w:p>
    <w:p w:rsidR="00797C10" w:rsidRPr="00326FFE" w:rsidRDefault="00797C10" w:rsidP="00BE2110">
      <w:pPr>
        <w:autoSpaceDE w:val="0"/>
        <w:autoSpaceDN w:val="0"/>
        <w:adjustRightInd w:val="0"/>
        <w:jc w:val="both"/>
        <w:rPr>
          <w:rFonts w:ascii="Arial" w:hAnsi="Arial" w:cs="Arial"/>
          <w:b/>
          <w:bCs/>
          <w:u w:val="single"/>
        </w:rPr>
      </w:pPr>
    </w:p>
    <w:p w:rsidR="00CA0348" w:rsidRPr="00326FFE" w:rsidRDefault="00BE2110" w:rsidP="002A1F1A">
      <w:pPr>
        <w:pStyle w:val="Paragraphedeliste"/>
        <w:numPr>
          <w:ilvl w:val="0"/>
          <w:numId w:val="27"/>
        </w:numPr>
        <w:jc w:val="both"/>
        <w:rPr>
          <w:rFonts w:ascii="Arial" w:hAnsi="Arial" w:cs="Arial"/>
          <w:bCs/>
        </w:rPr>
      </w:pPr>
      <w:r w:rsidRPr="00326FFE">
        <w:rPr>
          <w:rFonts w:ascii="Arial" w:hAnsi="Arial" w:cs="Arial"/>
          <w:bCs/>
        </w:rPr>
        <w:t xml:space="preserve">les actions </w:t>
      </w:r>
      <w:r w:rsidR="008A5727" w:rsidRPr="00326FFE">
        <w:rPr>
          <w:rFonts w:ascii="Arial" w:hAnsi="Arial" w:cs="Arial"/>
          <w:bCs/>
        </w:rPr>
        <w:t xml:space="preserve">individuelles ou </w:t>
      </w:r>
      <w:r w:rsidRPr="00326FFE">
        <w:rPr>
          <w:rFonts w:ascii="Arial" w:hAnsi="Arial" w:cs="Arial"/>
          <w:bCs/>
        </w:rPr>
        <w:t xml:space="preserve">collectives de prévention doivent cibler </w:t>
      </w:r>
      <w:r w:rsidR="00CA0348" w:rsidRPr="00326FFE">
        <w:rPr>
          <w:rFonts w:ascii="Arial" w:hAnsi="Arial" w:cs="Arial"/>
          <w:bCs/>
        </w:rPr>
        <w:t>les personnes de plus de 60 ans</w:t>
      </w:r>
      <w:r w:rsidRPr="00326FFE">
        <w:rPr>
          <w:rFonts w:ascii="Arial" w:hAnsi="Arial" w:cs="Arial"/>
          <w:bCs/>
        </w:rPr>
        <w:t xml:space="preserve"> vivant à </w:t>
      </w:r>
      <w:r w:rsidR="006919AF" w:rsidRPr="00326FFE">
        <w:rPr>
          <w:rFonts w:ascii="Arial" w:hAnsi="Arial" w:cs="Arial"/>
          <w:bCs/>
        </w:rPr>
        <w:t>domicile</w:t>
      </w:r>
      <w:r w:rsidR="00CA0348" w:rsidRPr="00326FFE">
        <w:rPr>
          <w:rFonts w:ascii="Arial" w:hAnsi="Arial" w:cs="Arial"/>
          <w:bCs/>
        </w:rPr>
        <w:t>. Le projet doit conce</w:t>
      </w:r>
      <w:r w:rsidR="002A1F1A" w:rsidRPr="00326FFE">
        <w:rPr>
          <w:rFonts w:ascii="Arial" w:hAnsi="Arial" w:cs="Arial"/>
          <w:bCs/>
        </w:rPr>
        <w:t>rner des personnes autonomes ou</w:t>
      </w:r>
      <w:r w:rsidR="00CA0348" w:rsidRPr="00326FFE">
        <w:rPr>
          <w:rFonts w:ascii="Arial" w:hAnsi="Arial" w:cs="Arial"/>
          <w:bCs/>
        </w:rPr>
        <w:t xml:space="preserve"> en perte d’autonomie pour une partie d’entre-elles.</w:t>
      </w:r>
    </w:p>
    <w:p w:rsidR="002A1F1A" w:rsidRPr="00326FFE" w:rsidRDefault="002A1F1A" w:rsidP="002A1F1A">
      <w:pPr>
        <w:pStyle w:val="Paragraphedeliste"/>
        <w:numPr>
          <w:ilvl w:val="0"/>
          <w:numId w:val="27"/>
        </w:numPr>
        <w:jc w:val="both"/>
        <w:rPr>
          <w:rFonts w:ascii="Arial" w:hAnsi="Arial" w:cs="Arial"/>
          <w:bCs/>
        </w:rPr>
      </w:pPr>
      <w:r w:rsidRPr="00326FFE">
        <w:rPr>
          <w:rFonts w:ascii="Arial" w:hAnsi="Arial" w:cs="Arial"/>
          <w:bCs/>
        </w:rPr>
        <w:t>les actions collectives de prévention devront, pour au moins 40% des dépenses, être consacrées à des personnes non éligibles à l’APA (Allocation Personnalisée à l’Autonomie).</w:t>
      </w:r>
    </w:p>
    <w:p w:rsidR="0039798F" w:rsidRPr="00326FFE" w:rsidRDefault="0039798F" w:rsidP="0039798F">
      <w:pPr>
        <w:pStyle w:val="Paragraphedeliste"/>
        <w:autoSpaceDE w:val="0"/>
        <w:autoSpaceDN w:val="0"/>
        <w:adjustRightInd w:val="0"/>
        <w:jc w:val="both"/>
        <w:rPr>
          <w:rFonts w:ascii="Arial" w:hAnsi="Arial" w:cs="Arial"/>
          <w:bCs/>
        </w:rPr>
      </w:pPr>
    </w:p>
    <w:p w:rsidR="00D069FE" w:rsidRPr="00326FFE" w:rsidRDefault="00797C10" w:rsidP="00797C10">
      <w:pPr>
        <w:pStyle w:val="Paragraphedeliste"/>
        <w:autoSpaceDE w:val="0"/>
        <w:autoSpaceDN w:val="0"/>
        <w:adjustRightInd w:val="0"/>
        <w:ind w:left="0"/>
        <w:jc w:val="both"/>
        <w:rPr>
          <w:rFonts w:ascii="Arial" w:hAnsi="Arial" w:cs="Arial"/>
          <w:bCs/>
        </w:rPr>
      </w:pPr>
      <w:r w:rsidRPr="00326FFE">
        <w:rPr>
          <w:rFonts w:ascii="Arial" w:hAnsi="Arial" w:cs="Arial"/>
          <w:bCs/>
        </w:rPr>
        <w:t>Ne s</w:t>
      </w:r>
      <w:r w:rsidR="00643B88" w:rsidRPr="00326FFE">
        <w:rPr>
          <w:rFonts w:ascii="Arial" w:hAnsi="Arial" w:cs="Arial"/>
          <w:bCs/>
        </w:rPr>
        <w:t>er</w:t>
      </w:r>
      <w:r w:rsidRPr="00326FFE">
        <w:rPr>
          <w:rFonts w:ascii="Arial" w:hAnsi="Arial" w:cs="Arial"/>
          <w:bCs/>
        </w:rPr>
        <w:t xml:space="preserve">ont pas financées au titre des actions </w:t>
      </w:r>
      <w:r w:rsidR="008A5727" w:rsidRPr="00326FFE">
        <w:rPr>
          <w:rFonts w:ascii="Arial" w:hAnsi="Arial" w:cs="Arial"/>
          <w:bCs/>
        </w:rPr>
        <w:t xml:space="preserve">individuelles ou </w:t>
      </w:r>
      <w:r w:rsidRPr="00326FFE">
        <w:rPr>
          <w:rFonts w:ascii="Arial" w:hAnsi="Arial" w:cs="Arial"/>
          <w:bCs/>
        </w:rPr>
        <w:t>collectives de prévention d</w:t>
      </w:r>
      <w:r w:rsidR="00D069FE" w:rsidRPr="00326FFE">
        <w:rPr>
          <w:rFonts w:ascii="Arial" w:hAnsi="Arial" w:cs="Arial"/>
          <w:bCs/>
        </w:rPr>
        <w:t xml:space="preserve">e la Conférence des Financeurs : </w:t>
      </w:r>
    </w:p>
    <w:p w:rsidR="00D069FE" w:rsidRPr="00326FFE" w:rsidRDefault="00797C10" w:rsidP="00D069FE">
      <w:pPr>
        <w:pStyle w:val="Paragraphedeliste"/>
        <w:numPr>
          <w:ilvl w:val="0"/>
          <w:numId w:val="27"/>
        </w:numPr>
        <w:autoSpaceDE w:val="0"/>
        <w:autoSpaceDN w:val="0"/>
        <w:adjustRightInd w:val="0"/>
        <w:jc w:val="both"/>
        <w:rPr>
          <w:rFonts w:ascii="Arial" w:hAnsi="Arial" w:cs="Arial"/>
          <w:bCs/>
        </w:rPr>
      </w:pPr>
      <w:r w:rsidRPr="00326FFE">
        <w:rPr>
          <w:rFonts w:ascii="Arial" w:hAnsi="Arial" w:cs="Arial"/>
          <w:bCs/>
        </w:rPr>
        <w:t xml:space="preserve">les actions destinées aux professionnels (médicaux, sociaux, aides à domicile, etc.) </w:t>
      </w:r>
    </w:p>
    <w:p w:rsidR="0080617F" w:rsidRPr="00326FFE" w:rsidRDefault="0080617F" w:rsidP="00D069FE">
      <w:pPr>
        <w:pStyle w:val="Paragraphedeliste"/>
        <w:numPr>
          <w:ilvl w:val="0"/>
          <w:numId w:val="27"/>
        </w:numPr>
        <w:autoSpaceDE w:val="0"/>
        <w:autoSpaceDN w:val="0"/>
        <w:adjustRightInd w:val="0"/>
        <w:jc w:val="both"/>
        <w:rPr>
          <w:rFonts w:ascii="Arial" w:hAnsi="Arial" w:cs="Arial"/>
          <w:bCs/>
        </w:rPr>
      </w:pPr>
      <w:r w:rsidRPr="00326FFE">
        <w:rPr>
          <w:rFonts w:ascii="Arial" w:hAnsi="Arial" w:cs="Arial"/>
          <w:bCs/>
        </w:rPr>
        <w:t>les actions destinées aux aidants</w:t>
      </w:r>
    </w:p>
    <w:p w:rsidR="00D069FE" w:rsidRPr="00326FFE" w:rsidRDefault="006919AF" w:rsidP="00D069FE">
      <w:pPr>
        <w:pStyle w:val="Paragraphedeliste"/>
        <w:numPr>
          <w:ilvl w:val="0"/>
          <w:numId w:val="27"/>
        </w:numPr>
        <w:autoSpaceDE w:val="0"/>
        <w:autoSpaceDN w:val="0"/>
        <w:adjustRightInd w:val="0"/>
        <w:jc w:val="both"/>
        <w:rPr>
          <w:rFonts w:ascii="Arial" w:hAnsi="Arial" w:cs="Arial"/>
          <w:bCs/>
        </w:rPr>
      </w:pPr>
      <w:r w:rsidRPr="00326FFE">
        <w:rPr>
          <w:rFonts w:ascii="Arial" w:hAnsi="Arial" w:cs="Arial"/>
          <w:bCs/>
        </w:rPr>
        <w:t xml:space="preserve">et </w:t>
      </w:r>
      <w:r w:rsidR="00D069FE" w:rsidRPr="00326FFE">
        <w:rPr>
          <w:rFonts w:ascii="Arial" w:hAnsi="Arial" w:cs="Arial"/>
          <w:bCs/>
        </w:rPr>
        <w:t>celles dédiées a</w:t>
      </w:r>
      <w:r w:rsidR="00797C10" w:rsidRPr="00326FFE">
        <w:rPr>
          <w:rFonts w:ascii="Arial" w:hAnsi="Arial" w:cs="Arial"/>
          <w:bCs/>
        </w:rPr>
        <w:t xml:space="preserve">ux personnes de plus de 60 ans résidant en foyers-logements, EHPAD ou résidences autonomie. </w:t>
      </w:r>
    </w:p>
    <w:p w:rsidR="00797C10" w:rsidRPr="00326FFE" w:rsidRDefault="00797C10" w:rsidP="00D069FE">
      <w:pPr>
        <w:autoSpaceDE w:val="0"/>
        <w:autoSpaceDN w:val="0"/>
        <w:adjustRightInd w:val="0"/>
        <w:jc w:val="both"/>
        <w:rPr>
          <w:rFonts w:ascii="Arial" w:hAnsi="Arial" w:cs="Arial"/>
          <w:bCs/>
          <w:sz w:val="22"/>
          <w:szCs w:val="22"/>
        </w:rPr>
      </w:pPr>
      <w:r w:rsidRPr="00326FFE">
        <w:rPr>
          <w:rFonts w:ascii="Arial" w:hAnsi="Arial" w:cs="Arial"/>
          <w:bCs/>
          <w:sz w:val="22"/>
          <w:szCs w:val="22"/>
        </w:rPr>
        <w:t xml:space="preserve">Les actions dédiées à ces publics font, en effet, l’objet de </w:t>
      </w:r>
      <w:r w:rsidR="002A1F1A" w:rsidRPr="00326FFE">
        <w:rPr>
          <w:rFonts w:ascii="Arial" w:hAnsi="Arial" w:cs="Arial"/>
          <w:bCs/>
          <w:sz w:val="22"/>
          <w:szCs w:val="22"/>
        </w:rPr>
        <w:t>conventionnements spécifiques (S</w:t>
      </w:r>
      <w:r w:rsidRPr="00326FFE">
        <w:rPr>
          <w:rFonts w:ascii="Arial" w:hAnsi="Arial" w:cs="Arial"/>
          <w:bCs/>
          <w:sz w:val="22"/>
          <w:szCs w:val="22"/>
        </w:rPr>
        <w:t>ection IV C</w:t>
      </w:r>
      <w:r w:rsidR="002A1F1A" w:rsidRPr="00326FFE">
        <w:rPr>
          <w:rFonts w:ascii="Arial" w:hAnsi="Arial" w:cs="Arial"/>
          <w:bCs/>
          <w:sz w:val="22"/>
          <w:szCs w:val="22"/>
        </w:rPr>
        <w:t xml:space="preserve">NSA pour les professionnels </w:t>
      </w:r>
      <w:r w:rsidR="0080617F" w:rsidRPr="00326FFE">
        <w:rPr>
          <w:rFonts w:ascii="Arial" w:hAnsi="Arial" w:cs="Arial"/>
          <w:bCs/>
          <w:sz w:val="22"/>
          <w:szCs w:val="22"/>
        </w:rPr>
        <w:t xml:space="preserve">et les aidants </w:t>
      </w:r>
      <w:r w:rsidR="002A1F1A" w:rsidRPr="00326FFE">
        <w:rPr>
          <w:rFonts w:ascii="Arial" w:hAnsi="Arial" w:cs="Arial"/>
          <w:bCs/>
          <w:sz w:val="22"/>
          <w:szCs w:val="22"/>
        </w:rPr>
        <w:t>et Forfait A</w:t>
      </w:r>
      <w:r w:rsidRPr="00326FFE">
        <w:rPr>
          <w:rFonts w:ascii="Arial" w:hAnsi="Arial" w:cs="Arial"/>
          <w:bCs/>
          <w:sz w:val="22"/>
          <w:szCs w:val="22"/>
        </w:rPr>
        <w:t xml:space="preserve">utonomie pour les </w:t>
      </w:r>
      <w:r w:rsidR="000B2ECA" w:rsidRPr="00326FFE">
        <w:rPr>
          <w:rFonts w:ascii="Arial" w:hAnsi="Arial" w:cs="Arial"/>
          <w:bCs/>
          <w:sz w:val="22"/>
          <w:szCs w:val="22"/>
        </w:rPr>
        <w:t>résidences autonomie</w:t>
      </w:r>
      <w:r w:rsidRPr="00326FFE">
        <w:rPr>
          <w:rFonts w:ascii="Arial" w:hAnsi="Arial" w:cs="Arial"/>
          <w:bCs/>
          <w:sz w:val="22"/>
          <w:szCs w:val="22"/>
        </w:rPr>
        <w:t>).</w:t>
      </w:r>
    </w:p>
    <w:p w:rsidR="009A6B98" w:rsidRPr="00326FFE" w:rsidRDefault="009A6B98" w:rsidP="00797C10">
      <w:pPr>
        <w:pStyle w:val="Paragraphedeliste"/>
        <w:autoSpaceDE w:val="0"/>
        <w:autoSpaceDN w:val="0"/>
        <w:adjustRightInd w:val="0"/>
        <w:jc w:val="both"/>
        <w:rPr>
          <w:rFonts w:ascii="Arial" w:hAnsi="Arial" w:cs="Arial"/>
          <w:bCs/>
        </w:rPr>
      </w:pPr>
    </w:p>
    <w:p w:rsidR="00797C10" w:rsidRPr="00326FFE" w:rsidRDefault="00797C10" w:rsidP="00F36CF8">
      <w:pPr>
        <w:pStyle w:val="Paragraphedeliste"/>
        <w:autoSpaceDE w:val="0"/>
        <w:autoSpaceDN w:val="0"/>
        <w:adjustRightInd w:val="0"/>
        <w:spacing w:line="120" w:lineRule="atLeast"/>
        <w:ind w:left="0"/>
        <w:jc w:val="both"/>
        <w:rPr>
          <w:rFonts w:ascii="Arial" w:hAnsi="Arial" w:cs="Arial"/>
          <w:b/>
          <w:bCs/>
          <w:sz w:val="24"/>
          <w:szCs w:val="24"/>
          <w:u w:val="single"/>
        </w:rPr>
      </w:pPr>
      <w:r w:rsidRPr="00326FFE">
        <w:rPr>
          <w:rFonts w:ascii="Arial" w:hAnsi="Arial" w:cs="Arial"/>
          <w:b/>
          <w:bCs/>
          <w:sz w:val="24"/>
          <w:szCs w:val="24"/>
        </w:rPr>
        <w:t>3–</w:t>
      </w:r>
      <w:r w:rsidRPr="00326FFE">
        <w:rPr>
          <w:rFonts w:ascii="Arial" w:hAnsi="Arial" w:cs="Arial"/>
          <w:b/>
          <w:bCs/>
          <w:sz w:val="24"/>
          <w:szCs w:val="24"/>
          <w:u w:val="single"/>
        </w:rPr>
        <w:t xml:space="preserve"> Forme du projet :</w:t>
      </w:r>
    </w:p>
    <w:p w:rsidR="00797C10" w:rsidRPr="00326FFE" w:rsidRDefault="00797C10" w:rsidP="00F36CF8">
      <w:pPr>
        <w:pStyle w:val="Paragraphedeliste"/>
        <w:autoSpaceDE w:val="0"/>
        <w:autoSpaceDN w:val="0"/>
        <w:adjustRightInd w:val="0"/>
        <w:spacing w:after="0" w:line="360" w:lineRule="auto"/>
        <w:jc w:val="both"/>
        <w:rPr>
          <w:rFonts w:ascii="Arial" w:hAnsi="Arial" w:cs="Arial"/>
          <w:b/>
          <w:bCs/>
          <w:caps/>
          <w:sz w:val="28"/>
          <w:szCs w:val="28"/>
        </w:rPr>
      </w:pPr>
    </w:p>
    <w:p w:rsidR="00797C10" w:rsidRPr="00326FFE" w:rsidRDefault="00D52E64" w:rsidP="00002125">
      <w:pPr>
        <w:pStyle w:val="Paragraphedeliste"/>
        <w:numPr>
          <w:ilvl w:val="0"/>
          <w:numId w:val="27"/>
        </w:numPr>
        <w:autoSpaceDE w:val="0"/>
        <w:autoSpaceDN w:val="0"/>
        <w:adjustRightInd w:val="0"/>
        <w:spacing w:after="120" w:line="240" w:lineRule="auto"/>
        <w:contextualSpacing w:val="0"/>
        <w:jc w:val="both"/>
        <w:rPr>
          <w:rFonts w:ascii="Arial" w:hAnsi="Arial" w:cs="Arial"/>
        </w:rPr>
      </w:pPr>
      <w:r>
        <w:rPr>
          <w:rFonts w:ascii="Arial" w:hAnsi="Arial" w:cs="Arial"/>
        </w:rPr>
        <w:t xml:space="preserve">Les </w:t>
      </w:r>
      <w:r w:rsidR="00797C10" w:rsidRPr="00326FFE">
        <w:rPr>
          <w:rFonts w:ascii="Arial" w:hAnsi="Arial" w:cs="Arial"/>
          <w:b/>
        </w:rPr>
        <w:t>projets partenariaux</w:t>
      </w:r>
      <w:r w:rsidR="00797C10" w:rsidRPr="00326FFE">
        <w:rPr>
          <w:rFonts w:ascii="Arial" w:hAnsi="Arial" w:cs="Arial"/>
        </w:rPr>
        <w:t xml:space="preserve"> mobilisant plusieurs acte</w:t>
      </w:r>
      <w:r w:rsidR="00986721">
        <w:rPr>
          <w:rFonts w:ascii="Arial" w:hAnsi="Arial" w:cs="Arial"/>
        </w:rPr>
        <w:t xml:space="preserve">urs, </w:t>
      </w:r>
      <w:r w:rsidR="00797C10" w:rsidRPr="00326FFE">
        <w:rPr>
          <w:rFonts w:ascii="Arial" w:hAnsi="Arial" w:cs="Arial"/>
        </w:rPr>
        <w:t xml:space="preserve">une mutualisation de compétences </w:t>
      </w:r>
      <w:r w:rsidR="00797C10" w:rsidRPr="00D52E64">
        <w:rPr>
          <w:rFonts w:ascii="Arial" w:hAnsi="Arial" w:cs="Arial"/>
          <w:b/>
        </w:rPr>
        <w:t>et un co-financement,</w:t>
      </w:r>
      <w:r w:rsidR="00797C10" w:rsidRPr="00326FFE">
        <w:rPr>
          <w:rFonts w:ascii="Arial" w:hAnsi="Arial" w:cs="Arial"/>
        </w:rPr>
        <w:t xml:space="preserve"> accréditant d</w:t>
      </w:r>
      <w:r>
        <w:rPr>
          <w:rFonts w:ascii="Arial" w:hAnsi="Arial" w:cs="Arial"/>
        </w:rPr>
        <w:t>e l’intérêt collectif du projet</w:t>
      </w:r>
      <w:r w:rsidR="00986721">
        <w:rPr>
          <w:rFonts w:ascii="Arial" w:hAnsi="Arial" w:cs="Arial"/>
        </w:rPr>
        <w:t>,</w:t>
      </w:r>
      <w:r>
        <w:rPr>
          <w:rFonts w:ascii="Arial" w:hAnsi="Arial" w:cs="Arial"/>
        </w:rPr>
        <w:t xml:space="preserve"> seront </w:t>
      </w:r>
      <w:proofErr w:type="spellStart"/>
      <w:r>
        <w:rPr>
          <w:rFonts w:ascii="Arial" w:hAnsi="Arial" w:cs="Arial"/>
        </w:rPr>
        <w:t>prilvilégiés</w:t>
      </w:r>
      <w:proofErr w:type="spellEnd"/>
      <w:r>
        <w:rPr>
          <w:rFonts w:ascii="Arial" w:hAnsi="Arial" w:cs="Arial"/>
        </w:rPr>
        <w:t>.</w:t>
      </w:r>
    </w:p>
    <w:p w:rsidR="00D069FE" w:rsidRPr="0040339A" w:rsidRDefault="00D069FE" w:rsidP="00002125">
      <w:pPr>
        <w:pStyle w:val="Paragraphedeliste"/>
        <w:numPr>
          <w:ilvl w:val="0"/>
          <w:numId w:val="27"/>
        </w:numPr>
        <w:autoSpaceDE w:val="0"/>
        <w:autoSpaceDN w:val="0"/>
        <w:adjustRightInd w:val="0"/>
        <w:spacing w:after="120" w:line="240" w:lineRule="auto"/>
        <w:ind w:left="714" w:hanging="357"/>
        <w:contextualSpacing w:val="0"/>
        <w:jc w:val="both"/>
        <w:rPr>
          <w:rFonts w:ascii="Arial" w:hAnsi="Arial" w:cs="Arial"/>
        </w:rPr>
      </w:pPr>
      <w:r w:rsidRPr="00326FFE">
        <w:rPr>
          <w:rFonts w:ascii="Arial" w:hAnsi="Arial" w:cs="Arial"/>
        </w:rPr>
        <w:t xml:space="preserve">Les projets faisant apparaitre une part </w:t>
      </w:r>
      <w:r w:rsidRPr="00326FFE">
        <w:rPr>
          <w:rFonts w:ascii="Arial" w:hAnsi="Arial" w:cs="Arial"/>
          <w:b/>
        </w:rPr>
        <w:t>d’</w:t>
      </w:r>
      <w:proofErr w:type="spellStart"/>
      <w:r w:rsidRPr="00326FFE">
        <w:rPr>
          <w:rFonts w:ascii="Arial" w:hAnsi="Arial" w:cs="Arial"/>
          <w:b/>
        </w:rPr>
        <w:t>auto-financement</w:t>
      </w:r>
      <w:proofErr w:type="spellEnd"/>
      <w:r w:rsidRPr="00326FFE">
        <w:rPr>
          <w:rFonts w:ascii="Arial" w:hAnsi="Arial" w:cs="Arial"/>
        </w:rPr>
        <w:t xml:space="preserve"> </w:t>
      </w:r>
      <w:r w:rsidRPr="00326FFE">
        <w:rPr>
          <w:rFonts w:ascii="Arial" w:hAnsi="Arial" w:cs="Arial"/>
          <w:b/>
        </w:rPr>
        <w:t>du porteur de projet ou la valorisation de ressour</w:t>
      </w:r>
      <w:r w:rsidR="00002125" w:rsidRPr="00326FFE">
        <w:rPr>
          <w:rFonts w:ascii="Arial" w:hAnsi="Arial" w:cs="Arial"/>
          <w:b/>
        </w:rPr>
        <w:t xml:space="preserve">ces internes seront privilégiés ; </w:t>
      </w:r>
      <w:r w:rsidR="00002125" w:rsidRPr="0040339A">
        <w:rPr>
          <w:rFonts w:ascii="Arial" w:hAnsi="Arial" w:cs="Arial"/>
        </w:rPr>
        <w:t>veiller à fair</w:t>
      </w:r>
      <w:r w:rsidR="000B2ECA" w:rsidRPr="0040339A">
        <w:rPr>
          <w:rFonts w:ascii="Arial" w:hAnsi="Arial" w:cs="Arial"/>
        </w:rPr>
        <w:t>e apparaitre ces éléments dans la</w:t>
      </w:r>
      <w:r w:rsidR="00002125" w:rsidRPr="0040339A">
        <w:rPr>
          <w:rFonts w:ascii="Arial" w:hAnsi="Arial" w:cs="Arial"/>
        </w:rPr>
        <w:t xml:space="preserve"> fiche « budget ».</w:t>
      </w:r>
    </w:p>
    <w:p w:rsidR="00FE5AC1" w:rsidRDefault="00FE5AC1" w:rsidP="00002125">
      <w:pPr>
        <w:pStyle w:val="Paragraphedeliste"/>
        <w:numPr>
          <w:ilvl w:val="0"/>
          <w:numId w:val="27"/>
        </w:numPr>
        <w:autoSpaceDE w:val="0"/>
        <w:autoSpaceDN w:val="0"/>
        <w:adjustRightInd w:val="0"/>
        <w:spacing w:after="120" w:line="240" w:lineRule="auto"/>
        <w:ind w:left="714" w:hanging="357"/>
        <w:contextualSpacing w:val="0"/>
        <w:jc w:val="both"/>
        <w:rPr>
          <w:rFonts w:ascii="Arial" w:hAnsi="Arial" w:cs="Arial"/>
        </w:rPr>
      </w:pPr>
      <w:r w:rsidRPr="00326FFE">
        <w:rPr>
          <w:rFonts w:ascii="Arial" w:hAnsi="Arial" w:cs="Arial"/>
        </w:rPr>
        <w:t xml:space="preserve">Les propositions s’inscrivant dans la </w:t>
      </w:r>
      <w:r w:rsidRPr="00326FFE">
        <w:rPr>
          <w:rFonts w:ascii="Arial" w:hAnsi="Arial" w:cs="Arial"/>
          <w:b/>
        </w:rPr>
        <w:t>complémentarité d’actions</w:t>
      </w:r>
      <w:r w:rsidR="00F36CF8" w:rsidRPr="00326FFE">
        <w:rPr>
          <w:rFonts w:ascii="Arial" w:hAnsi="Arial" w:cs="Arial"/>
          <w:b/>
        </w:rPr>
        <w:t xml:space="preserve"> </w:t>
      </w:r>
      <w:r w:rsidR="000B2ECA" w:rsidRPr="00326FFE">
        <w:rPr>
          <w:rFonts w:ascii="Arial" w:hAnsi="Arial" w:cs="Arial"/>
          <w:b/>
        </w:rPr>
        <w:t>ou de dispositifs (</w:t>
      </w:r>
      <w:r w:rsidR="00184C58" w:rsidRPr="00326FFE">
        <w:rPr>
          <w:rFonts w:ascii="Arial" w:hAnsi="Arial" w:cs="Arial"/>
          <w:b/>
        </w:rPr>
        <w:t xml:space="preserve">ex : </w:t>
      </w:r>
      <w:r w:rsidR="000B2ECA" w:rsidRPr="00326FFE">
        <w:rPr>
          <w:rFonts w:ascii="Arial" w:hAnsi="Arial" w:cs="Arial"/>
          <w:b/>
        </w:rPr>
        <w:t>contrats locaux de santé ou autres) préexistant</w:t>
      </w:r>
      <w:r w:rsidR="00F36CF8" w:rsidRPr="00326FFE">
        <w:rPr>
          <w:rFonts w:ascii="Arial" w:hAnsi="Arial" w:cs="Arial"/>
          <w:b/>
        </w:rPr>
        <w:t xml:space="preserve">s sur le territoire </w:t>
      </w:r>
      <w:r w:rsidR="00F36CF8" w:rsidRPr="00326FFE">
        <w:rPr>
          <w:rFonts w:ascii="Arial" w:hAnsi="Arial" w:cs="Arial"/>
        </w:rPr>
        <w:t xml:space="preserve">concerné seront </w:t>
      </w:r>
      <w:r w:rsidR="00D52E64">
        <w:rPr>
          <w:rFonts w:ascii="Arial" w:hAnsi="Arial" w:cs="Arial"/>
        </w:rPr>
        <w:t xml:space="preserve">également </w:t>
      </w:r>
      <w:r w:rsidR="00F36CF8" w:rsidRPr="00326FFE">
        <w:rPr>
          <w:rFonts w:ascii="Arial" w:hAnsi="Arial" w:cs="Arial"/>
        </w:rPr>
        <w:t>privilégiées.</w:t>
      </w:r>
    </w:p>
    <w:p w:rsidR="00D52E64" w:rsidRPr="00326FFE" w:rsidRDefault="0040339A" w:rsidP="00002125">
      <w:pPr>
        <w:pStyle w:val="Paragraphedeliste"/>
        <w:numPr>
          <w:ilvl w:val="0"/>
          <w:numId w:val="27"/>
        </w:numPr>
        <w:autoSpaceDE w:val="0"/>
        <w:autoSpaceDN w:val="0"/>
        <w:adjustRightInd w:val="0"/>
        <w:spacing w:after="120" w:line="240" w:lineRule="auto"/>
        <w:ind w:left="714" w:hanging="357"/>
        <w:contextualSpacing w:val="0"/>
        <w:jc w:val="both"/>
        <w:rPr>
          <w:rFonts w:ascii="Arial" w:hAnsi="Arial" w:cs="Arial"/>
        </w:rPr>
      </w:pPr>
      <w:r w:rsidRPr="0040339A">
        <w:rPr>
          <w:rFonts w:ascii="Arial" w:hAnsi="Arial" w:cs="Arial"/>
          <w:b/>
        </w:rPr>
        <w:t xml:space="preserve">Points spécifiques relatifs à </w:t>
      </w:r>
      <w:r w:rsidR="00D52E64" w:rsidRPr="0040339A">
        <w:rPr>
          <w:rFonts w:ascii="Arial" w:hAnsi="Arial" w:cs="Arial"/>
          <w:b/>
        </w:rPr>
        <w:t>l’expérimentation d’objets connectés</w:t>
      </w:r>
      <w:r>
        <w:rPr>
          <w:rFonts w:ascii="Arial" w:hAnsi="Arial" w:cs="Arial"/>
        </w:rPr>
        <w:t> : ces projets</w:t>
      </w:r>
      <w:r w:rsidR="00D52E64">
        <w:rPr>
          <w:rFonts w:ascii="Arial" w:hAnsi="Arial" w:cs="Arial"/>
        </w:rPr>
        <w:t xml:space="preserve"> devront montrer, outre leur caractère innovant, la valeur ajoutée potentielle de leur utilisation auprès de la population cible, être accompagnés au besoin par un c</w:t>
      </w:r>
      <w:r w:rsidR="00F13755">
        <w:rPr>
          <w:rFonts w:ascii="Arial" w:hAnsi="Arial" w:cs="Arial"/>
        </w:rPr>
        <w:t>onseil scientifique et prévoir certains</w:t>
      </w:r>
      <w:r w:rsidR="00D52E64">
        <w:rPr>
          <w:rFonts w:ascii="Arial" w:hAnsi="Arial" w:cs="Arial"/>
        </w:rPr>
        <w:t xml:space="preserve"> </w:t>
      </w:r>
      <w:r w:rsidR="006D3CC6">
        <w:rPr>
          <w:rFonts w:ascii="Arial" w:hAnsi="Arial" w:cs="Arial"/>
        </w:rPr>
        <w:t xml:space="preserve">éléments </w:t>
      </w:r>
      <w:r w:rsidR="00F13755">
        <w:rPr>
          <w:rFonts w:ascii="Arial" w:hAnsi="Arial" w:cs="Arial"/>
        </w:rPr>
        <w:t xml:space="preserve">d’analyses </w:t>
      </w:r>
      <w:r w:rsidR="00D52E64">
        <w:rPr>
          <w:rFonts w:ascii="Arial" w:hAnsi="Arial" w:cs="Arial"/>
        </w:rPr>
        <w:t>p</w:t>
      </w:r>
      <w:r w:rsidR="006D3CC6">
        <w:rPr>
          <w:rFonts w:ascii="Arial" w:hAnsi="Arial" w:cs="Arial"/>
        </w:rPr>
        <w:t xml:space="preserve">ermettant de </w:t>
      </w:r>
      <w:r w:rsidR="00F13755">
        <w:rPr>
          <w:rFonts w:ascii="Arial" w:hAnsi="Arial" w:cs="Arial"/>
        </w:rPr>
        <w:t>réaliser des projections de</w:t>
      </w:r>
      <w:r w:rsidR="006D3CC6">
        <w:rPr>
          <w:rFonts w:ascii="Arial" w:hAnsi="Arial" w:cs="Arial"/>
        </w:rPr>
        <w:t xml:space="preserve"> mo</w:t>
      </w:r>
      <w:r w:rsidR="00D52E64">
        <w:rPr>
          <w:rFonts w:ascii="Arial" w:hAnsi="Arial" w:cs="Arial"/>
        </w:rPr>
        <w:t>dèle</w:t>
      </w:r>
      <w:r w:rsidR="006D3CC6">
        <w:rPr>
          <w:rFonts w:ascii="Arial" w:hAnsi="Arial" w:cs="Arial"/>
        </w:rPr>
        <w:t>s</w:t>
      </w:r>
      <w:r w:rsidR="00D52E64">
        <w:rPr>
          <w:rFonts w:ascii="Arial" w:hAnsi="Arial" w:cs="Arial"/>
        </w:rPr>
        <w:t xml:space="preserve"> économique</w:t>
      </w:r>
      <w:r w:rsidR="006D3CC6">
        <w:rPr>
          <w:rFonts w:ascii="Arial" w:hAnsi="Arial" w:cs="Arial"/>
        </w:rPr>
        <w:t>s</w:t>
      </w:r>
      <w:r w:rsidR="00BA5125">
        <w:rPr>
          <w:rFonts w:ascii="Arial" w:hAnsi="Arial" w:cs="Arial"/>
        </w:rPr>
        <w:t>.</w:t>
      </w:r>
    </w:p>
    <w:p w:rsidR="00F36CF8" w:rsidRPr="00326FFE" w:rsidRDefault="00F36CF8" w:rsidP="00F36CF8">
      <w:pPr>
        <w:pStyle w:val="Paragraphedeliste"/>
        <w:autoSpaceDE w:val="0"/>
        <w:autoSpaceDN w:val="0"/>
        <w:adjustRightInd w:val="0"/>
        <w:spacing w:before="240" w:after="0" w:line="240" w:lineRule="auto"/>
        <w:ind w:left="714"/>
        <w:jc w:val="both"/>
        <w:rPr>
          <w:rFonts w:ascii="Arial" w:hAnsi="Arial" w:cs="Arial"/>
        </w:rPr>
      </w:pPr>
    </w:p>
    <w:p w:rsidR="009D476C" w:rsidRPr="00326FFE" w:rsidRDefault="00F36CF8" w:rsidP="00F36CF8">
      <w:pPr>
        <w:autoSpaceDE w:val="0"/>
        <w:autoSpaceDN w:val="0"/>
        <w:adjustRightInd w:val="0"/>
        <w:jc w:val="both"/>
        <w:rPr>
          <w:rFonts w:ascii="Arial" w:hAnsi="Arial" w:cs="Arial"/>
          <w:sz w:val="22"/>
          <w:szCs w:val="22"/>
        </w:rPr>
      </w:pPr>
      <w:r w:rsidRPr="00326FFE">
        <w:rPr>
          <w:rFonts w:ascii="Arial" w:hAnsi="Arial" w:cs="Arial"/>
          <w:sz w:val="22"/>
          <w:szCs w:val="22"/>
        </w:rPr>
        <w:t xml:space="preserve">NB : </w:t>
      </w:r>
      <w:r w:rsidR="00754A48" w:rsidRPr="00326FFE">
        <w:rPr>
          <w:rFonts w:ascii="Arial" w:hAnsi="Arial" w:cs="Arial"/>
          <w:sz w:val="22"/>
          <w:szCs w:val="22"/>
        </w:rPr>
        <w:t>Concernant l</w:t>
      </w:r>
      <w:r w:rsidR="008B6E18" w:rsidRPr="00326FFE">
        <w:rPr>
          <w:rFonts w:ascii="Arial" w:hAnsi="Arial" w:cs="Arial"/>
          <w:sz w:val="22"/>
          <w:szCs w:val="22"/>
        </w:rPr>
        <w:t>es projets d’un montant supérieur à 50 0</w:t>
      </w:r>
      <w:r w:rsidR="00754A48" w:rsidRPr="00326FFE">
        <w:rPr>
          <w:rFonts w:ascii="Arial" w:hAnsi="Arial" w:cs="Arial"/>
          <w:sz w:val="22"/>
          <w:szCs w:val="22"/>
        </w:rPr>
        <w:t xml:space="preserve">00 €, merci de vous rapprocher </w:t>
      </w:r>
      <w:r w:rsidR="008B6E18" w:rsidRPr="00326FFE">
        <w:rPr>
          <w:rFonts w:ascii="Arial" w:hAnsi="Arial" w:cs="Arial"/>
          <w:sz w:val="22"/>
          <w:szCs w:val="22"/>
        </w:rPr>
        <w:t>de Mme Véronique Martin Saint-Léon : 04 73 42 71 19</w:t>
      </w:r>
      <w:r w:rsidR="00754A48" w:rsidRPr="00326FFE">
        <w:rPr>
          <w:rFonts w:ascii="Arial" w:hAnsi="Arial" w:cs="Arial"/>
          <w:sz w:val="22"/>
          <w:szCs w:val="22"/>
        </w:rPr>
        <w:t>, avant de faire acte de candidature.</w:t>
      </w:r>
    </w:p>
    <w:p w:rsidR="00F36CF8" w:rsidRPr="00326FFE" w:rsidRDefault="00F36CF8" w:rsidP="00F36CF8">
      <w:pPr>
        <w:autoSpaceDE w:val="0"/>
        <w:autoSpaceDN w:val="0"/>
        <w:adjustRightInd w:val="0"/>
        <w:ind w:left="360"/>
        <w:jc w:val="both"/>
        <w:rPr>
          <w:rFonts w:ascii="Arial" w:hAnsi="Arial" w:cs="Arial"/>
          <w:sz w:val="22"/>
          <w:szCs w:val="22"/>
        </w:rPr>
      </w:pPr>
    </w:p>
    <w:p w:rsidR="009D476C" w:rsidRPr="00326FFE" w:rsidRDefault="009D476C" w:rsidP="00D069FE">
      <w:pPr>
        <w:autoSpaceDE w:val="0"/>
        <w:autoSpaceDN w:val="0"/>
        <w:adjustRightInd w:val="0"/>
        <w:jc w:val="both"/>
        <w:rPr>
          <w:rFonts w:ascii="Arial" w:hAnsi="Arial" w:cs="Arial"/>
          <w:sz w:val="22"/>
          <w:szCs w:val="22"/>
        </w:rPr>
      </w:pPr>
      <w:r w:rsidRPr="00326FFE">
        <w:rPr>
          <w:rFonts w:ascii="Arial" w:hAnsi="Arial" w:cs="Arial"/>
          <w:sz w:val="22"/>
          <w:szCs w:val="22"/>
        </w:rPr>
        <w:t>Ne s</w:t>
      </w:r>
      <w:r w:rsidR="00643B88" w:rsidRPr="00326FFE">
        <w:rPr>
          <w:rFonts w:ascii="Arial" w:hAnsi="Arial" w:cs="Arial"/>
          <w:sz w:val="22"/>
          <w:szCs w:val="22"/>
        </w:rPr>
        <w:t>er</w:t>
      </w:r>
      <w:r w:rsidRPr="00326FFE">
        <w:rPr>
          <w:rFonts w:ascii="Arial" w:hAnsi="Arial" w:cs="Arial"/>
          <w:sz w:val="22"/>
          <w:szCs w:val="22"/>
        </w:rPr>
        <w:t xml:space="preserve">ont pas </w:t>
      </w:r>
      <w:r w:rsidR="006919AF" w:rsidRPr="00326FFE">
        <w:rPr>
          <w:rFonts w:ascii="Arial" w:hAnsi="Arial" w:cs="Arial"/>
          <w:sz w:val="22"/>
          <w:szCs w:val="22"/>
        </w:rPr>
        <w:t>acceptées</w:t>
      </w:r>
      <w:r w:rsidRPr="00326FFE">
        <w:rPr>
          <w:rFonts w:ascii="Arial" w:hAnsi="Arial" w:cs="Arial"/>
          <w:sz w:val="22"/>
          <w:szCs w:val="22"/>
        </w:rPr>
        <w:t xml:space="preserve"> au titre </w:t>
      </w:r>
      <w:r w:rsidR="006919AF" w:rsidRPr="00326FFE">
        <w:rPr>
          <w:rFonts w:ascii="Arial" w:hAnsi="Arial" w:cs="Arial"/>
          <w:sz w:val="22"/>
          <w:szCs w:val="22"/>
        </w:rPr>
        <w:t xml:space="preserve">de cet AMI </w:t>
      </w:r>
      <w:r w:rsidR="00CA0348" w:rsidRPr="00326FFE">
        <w:rPr>
          <w:rFonts w:ascii="Arial" w:hAnsi="Arial" w:cs="Arial"/>
          <w:sz w:val="22"/>
          <w:szCs w:val="22"/>
        </w:rPr>
        <w:t xml:space="preserve">de janvier </w:t>
      </w:r>
      <w:r w:rsidR="006919AF" w:rsidRPr="00326FFE">
        <w:rPr>
          <w:rFonts w:ascii="Arial" w:hAnsi="Arial" w:cs="Arial"/>
          <w:sz w:val="22"/>
          <w:szCs w:val="22"/>
        </w:rPr>
        <w:t>2017</w:t>
      </w:r>
      <w:r w:rsidRPr="00326FFE">
        <w:rPr>
          <w:rFonts w:ascii="Arial" w:hAnsi="Arial" w:cs="Arial"/>
          <w:sz w:val="22"/>
          <w:szCs w:val="22"/>
        </w:rPr>
        <w:t> :</w:t>
      </w:r>
    </w:p>
    <w:p w:rsidR="00F36CF8" w:rsidRPr="00326FFE" w:rsidRDefault="00F36CF8" w:rsidP="00D069FE">
      <w:pPr>
        <w:autoSpaceDE w:val="0"/>
        <w:autoSpaceDN w:val="0"/>
        <w:adjustRightInd w:val="0"/>
        <w:jc w:val="both"/>
        <w:rPr>
          <w:rFonts w:ascii="Arial" w:hAnsi="Arial" w:cs="Arial"/>
          <w:sz w:val="22"/>
          <w:szCs w:val="22"/>
        </w:rPr>
      </w:pPr>
    </w:p>
    <w:p w:rsidR="00797C10" w:rsidRPr="00326FFE" w:rsidRDefault="009D476C" w:rsidP="00797C10">
      <w:pPr>
        <w:pStyle w:val="Paragraphedeliste"/>
        <w:numPr>
          <w:ilvl w:val="0"/>
          <w:numId w:val="27"/>
        </w:numPr>
        <w:autoSpaceDE w:val="0"/>
        <w:autoSpaceDN w:val="0"/>
        <w:adjustRightInd w:val="0"/>
        <w:jc w:val="both"/>
        <w:rPr>
          <w:rFonts w:ascii="Arial" w:hAnsi="Arial" w:cs="Arial"/>
        </w:rPr>
      </w:pPr>
      <w:r w:rsidRPr="00326FFE">
        <w:rPr>
          <w:rFonts w:ascii="Arial" w:hAnsi="Arial" w:cs="Arial"/>
        </w:rPr>
        <w:t>L</w:t>
      </w:r>
      <w:r w:rsidR="00754A48" w:rsidRPr="00326FFE">
        <w:rPr>
          <w:rFonts w:ascii="Arial" w:hAnsi="Arial" w:cs="Arial"/>
        </w:rPr>
        <w:t>es actions à visée commerciale ;</w:t>
      </w:r>
    </w:p>
    <w:p w:rsidR="0039798F" w:rsidRPr="00326FFE" w:rsidRDefault="0039798F" w:rsidP="00797C10">
      <w:pPr>
        <w:pStyle w:val="Paragraphedeliste"/>
        <w:numPr>
          <w:ilvl w:val="0"/>
          <w:numId w:val="27"/>
        </w:numPr>
        <w:autoSpaceDE w:val="0"/>
        <w:autoSpaceDN w:val="0"/>
        <w:adjustRightInd w:val="0"/>
        <w:jc w:val="both"/>
        <w:rPr>
          <w:rFonts w:ascii="Arial" w:hAnsi="Arial" w:cs="Arial"/>
        </w:rPr>
      </w:pPr>
      <w:r w:rsidRPr="00326FFE">
        <w:rPr>
          <w:rFonts w:ascii="Arial" w:hAnsi="Arial" w:cs="Arial"/>
        </w:rPr>
        <w:t xml:space="preserve">Les actions réalisées avant la notification de la Conférence des financeurs ne pourront bénéficier d’un financement de celle-ci </w:t>
      </w:r>
      <w:r w:rsidR="009D476C" w:rsidRPr="00326FFE">
        <w:rPr>
          <w:rFonts w:ascii="Arial" w:hAnsi="Arial" w:cs="Arial"/>
        </w:rPr>
        <w:t xml:space="preserve">ou seront déduites du montant demandé </w:t>
      </w:r>
      <w:r w:rsidRPr="00326FFE">
        <w:rPr>
          <w:rFonts w:ascii="Arial" w:hAnsi="Arial" w:cs="Arial"/>
        </w:rPr>
        <w:t>(voir le calendrier ci-dessous)</w:t>
      </w:r>
      <w:r w:rsidR="00754A48" w:rsidRPr="00326FFE">
        <w:rPr>
          <w:rFonts w:ascii="Arial" w:hAnsi="Arial" w:cs="Arial"/>
        </w:rPr>
        <w:t> ;</w:t>
      </w:r>
    </w:p>
    <w:p w:rsidR="006919AF" w:rsidRPr="00326FFE" w:rsidRDefault="0039798F" w:rsidP="00797C10">
      <w:pPr>
        <w:pStyle w:val="Paragraphedeliste"/>
        <w:numPr>
          <w:ilvl w:val="0"/>
          <w:numId w:val="27"/>
        </w:numPr>
        <w:autoSpaceDE w:val="0"/>
        <w:autoSpaceDN w:val="0"/>
        <w:adjustRightInd w:val="0"/>
        <w:jc w:val="both"/>
        <w:rPr>
          <w:rFonts w:ascii="Arial" w:hAnsi="Arial" w:cs="Arial"/>
          <w:bCs/>
          <w:color w:val="FF0000"/>
        </w:rPr>
      </w:pPr>
      <w:r w:rsidRPr="00326FFE">
        <w:rPr>
          <w:rFonts w:ascii="Arial" w:hAnsi="Arial" w:cs="Arial"/>
        </w:rPr>
        <w:t>Les actions</w:t>
      </w:r>
      <w:r w:rsidR="009D476C" w:rsidRPr="00326FFE">
        <w:rPr>
          <w:rFonts w:ascii="Arial" w:hAnsi="Arial" w:cs="Arial"/>
        </w:rPr>
        <w:t xml:space="preserve"> préexistantes à </w:t>
      </w:r>
      <w:r w:rsidR="00CA0348" w:rsidRPr="00326FFE">
        <w:rPr>
          <w:rFonts w:ascii="Arial" w:hAnsi="Arial" w:cs="Arial"/>
        </w:rPr>
        <w:t>la mise en place</w:t>
      </w:r>
      <w:r w:rsidR="009D476C" w:rsidRPr="00326FFE">
        <w:rPr>
          <w:rFonts w:ascii="Arial" w:hAnsi="Arial" w:cs="Arial"/>
        </w:rPr>
        <w:t xml:space="preserve"> de la Conférence des Financeurs</w:t>
      </w:r>
      <w:r w:rsidR="00B97AA5" w:rsidRPr="00326FFE">
        <w:rPr>
          <w:rFonts w:ascii="Arial" w:hAnsi="Arial" w:cs="Arial"/>
        </w:rPr>
        <w:t xml:space="preserve"> ; en effet, l’objectif de la Conférence des Financeurs est de produire un effet de levier et donc de faire naître de nouvelles initiatives ; en aucun cas, les financements de la Conférence des Financeurs ne se substitueront aux financements traditionnels </w:t>
      </w:r>
      <w:r w:rsidR="006919AF" w:rsidRPr="00326FFE">
        <w:rPr>
          <w:rFonts w:ascii="Arial" w:hAnsi="Arial" w:cs="Arial"/>
        </w:rPr>
        <w:t>des porteurs de projets</w:t>
      </w:r>
      <w:r w:rsidR="00754A48" w:rsidRPr="00326FFE">
        <w:rPr>
          <w:rFonts w:ascii="Arial" w:hAnsi="Arial" w:cs="Arial"/>
        </w:rPr>
        <w:t> ;</w:t>
      </w:r>
    </w:p>
    <w:p w:rsidR="00797C10" w:rsidRPr="00326FFE" w:rsidRDefault="00797C10" w:rsidP="00797C10">
      <w:pPr>
        <w:pStyle w:val="Paragraphedeliste"/>
        <w:numPr>
          <w:ilvl w:val="0"/>
          <w:numId w:val="27"/>
        </w:numPr>
        <w:autoSpaceDE w:val="0"/>
        <w:autoSpaceDN w:val="0"/>
        <w:adjustRightInd w:val="0"/>
        <w:jc w:val="both"/>
        <w:rPr>
          <w:rFonts w:ascii="Arial" w:hAnsi="Arial" w:cs="Arial"/>
          <w:bCs/>
          <w:color w:val="FF0000"/>
        </w:rPr>
      </w:pPr>
      <w:r w:rsidRPr="00326FFE">
        <w:rPr>
          <w:rFonts w:ascii="Arial" w:hAnsi="Arial" w:cs="Arial"/>
          <w:bCs/>
        </w:rPr>
        <w:t xml:space="preserve">les actions relevant du champ d’une autre section du budget de la </w:t>
      </w:r>
      <w:r w:rsidR="00CA0348" w:rsidRPr="00326FFE">
        <w:rPr>
          <w:rFonts w:ascii="Arial" w:hAnsi="Arial" w:cs="Arial"/>
          <w:bCs/>
        </w:rPr>
        <w:t>CNSA</w:t>
      </w:r>
      <w:r w:rsidRPr="00326FFE">
        <w:rPr>
          <w:rFonts w:ascii="Arial" w:hAnsi="Arial" w:cs="Arial"/>
          <w:bCs/>
        </w:rPr>
        <w:t xml:space="preserve"> (fonctionnement des établissements ou services sociaux ou médico-sociaux pour personnes âgées ou handicapées; aides directes aux personnes ; renforcement de la professionnalisation…). </w:t>
      </w:r>
    </w:p>
    <w:p w:rsidR="001F6969" w:rsidRPr="00326FFE" w:rsidRDefault="001F6969" w:rsidP="001F6969">
      <w:pPr>
        <w:autoSpaceDE w:val="0"/>
        <w:autoSpaceDN w:val="0"/>
        <w:adjustRightInd w:val="0"/>
        <w:jc w:val="both"/>
        <w:rPr>
          <w:rFonts w:ascii="Arial" w:hAnsi="Arial" w:cs="Arial"/>
          <w:bCs/>
          <w:caps/>
          <w:sz w:val="22"/>
          <w:szCs w:val="22"/>
        </w:rPr>
      </w:pPr>
    </w:p>
    <w:p w:rsidR="00EB32D1" w:rsidRDefault="009D476C" w:rsidP="00EB32D1">
      <w:pPr>
        <w:autoSpaceDE w:val="0"/>
        <w:autoSpaceDN w:val="0"/>
        <w:adjustRightInd w:val="0"/>
        <w:jc w:val="both"/>
        <w:rPr>
          <w:rFonts w:ascii="Arial" w:hAnsi="Arial" w:cs="Arial"/>
          <w:b/>
          <w:bCs/>
          <w:u w:val="single"/>
        </w:rPr>
      </w:pPr>
      <w:r w:rsidRPr="00326FFE">
        <w:rPr>
          <w:rFonts w:ascii="Arial" w:hAnsi="Arial" w:cs="Arial"/>
          <w:b/>
          <w:bCs/>
        </w:rPr>
        <w:t>4–</w:t>
      </w:r>
      <w:r w:rsidRPr="00326FFE">
        <w:rPr>
          <w:rFonts w:ascii="Arial" w:hAnsi="Arial" w:cs="Arial"/>
          <w:b/>
          <w:bCs/>
          <w:u w:val="single"/>
        </w:rPr>
        <w:t xml:space="preserve"> Calendrier </w:t>
      </w:r>
      <w:r w:rsidR="00BB64CB" w:rsidRPr="00326FFE">
        <w:rPr>
          <w:rFonts w:ascii="Arial" w:hAnsi="Arial" w:cs="Arial"/>
          <w:b/>
          <w:bCs/>
          <w:u w:val="single"/>
        </w:rPr>
        <w:t xml:space="preserve">prévisionnel </w:t>
      </w:r>
      <w:r w:rsidRPr="00326FFE">
        <w:rPr>
          <w:rFonts w:ascii="Arial" w:hAnsi="Arial" w:cs="Arial"/>
          <w:b/>
          <w:bCs/>
          <w:u w:val="single"/>
        </w:rPr>
        <w:t>:</w:t>
      </w:r>
    </w:p>
    <w:p w:rsidR="00BA5125" w:rsidRDefault="00BA5125" w:rsidP="00EB32D1">
      <w:pPr>
        <w:autoSpaceDE w:val="0"/>
        <w:autoSpaceDN w:val="0"/>
        <w:adjustRightInd w:val="0"/>
        <w:jc w:val="both"/>
        <w:rPr>
          <w:rFonts w:ascii="Arial" w:hAnsi="Arial" w:cs="Arial"/>
          <w:b/>
          <w:bCs/>
          <w:u w:val="single"/>
        </w:rPr>
      </w:pP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Lancement de l’AMI le 20 février 2017</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 xml:space="preserve">Date limite de dépôt des candidatures : 20 mars </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 xml:space="preserve">Instruction des dossiers : jusqu’au 6 avril </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Réunion de la Conférence des financeurs : 7 avril</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Notifications aux porteurs : avril/mai 2017</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Paiement de l’acompte après signature de la convention : juin/juillet 2017</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 xml:space="preserve">Fin de l’action : 27 octobre </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 xml:space="preserve">Transmission des factures et éléments d’évaluation avant le 10 novembre </w:t>
      </w:r>
    </w:p>
    <w:p w:rsidR="00BA5125" w:rsidRPr="002F2E5C" w:rsidRDefault="00BA5125" w:rsidP="00BA5125">
      <w:pPr>
        <w:pStyle w:val="Paragraphedeliste"/>
        <w:numPr>
          <w:ilvl w:val="0"/>
          <w:numId w:val="27"/>
        </w:numPr>
        <w:autoSpaceDE w:val="0"/>
        <w:autoSpaceDN w:val="0"/>
        <w:adjustRightInd w:val="0"/>
        <w:jc w:val="both"/>
        <w:rPr>
          <w:rFonts w:ascii="Arial" w:hAnsi="Arial" w:cs="Arial"/>
          <w:b/>
          <w:bCs/>
        </w:rPr>
      </w:pPr>
      <w:r w:rsidRPr="002F2E5C">
        <w:rPr>
          <w:rFonts w:ascii="Arial" w:hAnsi="Arial" w:cs="Arial"/>
          <w:b/>
          <w:bCs/>
        </w:rPr>
        <w:t>Paiement du solde : décembre 2017</w:t>
      </w:r>
    </w:p>
    <w:p w:rsidR="00BB64CB" w:rsidRPr="00326FFE" w:rsidRDefault="00BB64CB" w:rsidP="00BB64CB">
      <w:pPr>
        <w:autoSpaceDE w:val="0"/>
        <w:autoSpaceDN w:val="0"/>
        <w:adjustRightInd w:val="0"/>
        <w:jc w:val="both"/>
        <w:rPr>
          <w:rFonts w:ascii="Arial" w:hAnsi="Arial" w:cs="Arial"/>
          <w:bCs/>
          <w:sz w:val="22"/>
          <w:szCs w:val="22"/>
        </w:rPr>
      </w:pPr>
      <w:r w:rsidRPr="00326FFE">
        <w:rPr>
          <w:rFonts w:ascii="Arial" w:hAnsi="Arial" w:cs="Arial"/>
          <w:bCs/>
          <w:sz w:val="22"/>
          <w:szCs w:val="22"/>
        </w:rPr>
        <w:t>Ce calendrier pourra faire l’objet de quelques réajustements dont le secrétariat de la Conférence des financeurs vous informera au plus tôt.</w:t>
      </w:r>
    </w:p>
    <w:p w:rsidR="00615FD3" w:rsidRPr="00326FFE" w:rsidRDefault="00615FD3" w:rsidP="00BB64CB">
      <w:pPr>
        <w:autoSpaceDE w:val="0"/>
        <w:autoSpaceDN w:val="0"/>
        <w:adjustRightInd w:val="0"/>
        <w:jc w:val="both"/>
        <w:rPr>
          <w:rFonts w:ascii="Arial" w:hAnsi="Arial" w:cs="Arial"/>
          <w:bCs/>
          <w:sz w:val="22"/>
          <w:szCs w:val="22"/>
        </w:rPr>
      </w:pPr>
    </w:p>
    <w:p w:rsidR="00750C0A" w:rsidRPr="00E55842" w:rsidRDefault="00750C0A" w:rsidP="00750C0A">
      <w:pPr>
        <w:autoSpaceDE w:val="0"/>
        <w:autoSpaceDN w:val="0"/>
        <w:adjustRightInd w:val="0"/>
        <w:jc w:val="both"/>
        <w:rPr>
          <w:rFonts w:ascii="Arial" w:hAnsi="Arial" w:cs="Arial"/>
          <w:b/>
          <w:bCs/>
          <w:u w:val="single"/>
        </w:rPr>
      </w:pPr>
      <w:r w:rsidRPr="00326FFE">
        <w:rPr>
          <w:rFonts w:ascii="Arial" w:hAnsi="Arial" w:cs="Arial"/>
          <w:b/>
          <w:bCs/>
          <w:u w:val="single"/>
        </w:rPr>
        <w:t>5– Examen et sélection des dossiers</w:t>
      </w:r>
      <w:r w:rsidRPr="00E55842">
        <w:rPr>
          <w:rFonts w:ascii="Arial" w:hAnsi="Arial" w:cs="Arial"/>
          <w:b/>
          <w:bCs/>
          <w:u w:val="single"/>
        </w:rPr>
        <w:t> :</w:t>
      </w:r>
    </w:p>
    <w:p w:rsid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Dès réception du dossier papier un accusé de réception de dépôt de candidature vous sera</w:t>
      </w:r>
    </w:p>
    <w:p w:rsidR="00750C0A" w:rsidRPr="00750C0A" w:rsidRDefault="00750C0A" w:rsidP="00750C0A">
      <w:pPr>
        <w:autoSpaceDE w:val="0"/>
        <w:autoSpaceDN w:val="0"/>
        <w:adjustRightInd w:val="0"/>
        <w:jc w:val="both"/>
        <w:rPr>
          <w:rFonts w:ascii="Arial" w:hAnsi="Arial" w:cs="Arial"/>
          <w:bCs/>
          <w:sz w:val="22"/>
          <w:szCs w:val="22"/>
        </w:rPr>
      </w:pPr>
      <w:proofErr w:type="gramStart"/>
      <w:r w:rsidRPr="00750C0A">
        <w:rPr>
          <w:rFonts w:ascii="Arial" w:hAnsi="Arial" w:cs="Arial"/>
          <w:bCs/>
          <w:sz w:val="22"/>
          <w:szCs w:val="22"/>
        </w:rPr>
        <w:t>envoyé</w:t>
      </w:r>
      <w:proofErr w:type="gramEnd"/>
      <w:r w:rsidRPr="00750C0A">
        <w:rPr>
          <w:rFonts w:ascii="Arial" w:hAnsi="Arial" w:cs="Arial"/>
          <w:bCs/>
          <w:sz w:val="22"/>
          <w:szCs w:val="22"/>
        </w:rPr>
        <w:t xml:space="preserve"> par mail.</w:t>
      </w:r>
    </w:p>
    <w:p w:rsidR="00750C0A" w:rsidRP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Les dossiers reçus feront l’objet d’une présélection matérielle : les candidats devront présenter des dossiers complets au sein desquels l’ensemble des items devront être renseignés, faute de quoi ils ne pourront faire l’objet d’une instruction sur le fond.</w:t>
      </w:r>
    </w:p>
    <w:p w:rsidR="00750C0A" w:rsidRP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Les dossiers présélectionnés seront présentés lors des réunions de conférence des financeurs dont les membres étudieront la demande (analyse de la pertinence des projets et de la cohérence du budget), et détermineront le cas échéant le montant de la participation financière attribuée aux projets retenus.</w:t>
      </w:r>
    </w:p>
    <w:p w:rsidR="00750C0A" w:rsidRP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lastRenderedPageBreak/>
        <w:t>Le nombre de projets retenus tiendra compte de l’enveloppe financière globale affectée à l’</w:t>
      </w:r>
      <w:r w:rsidR="00F01B91">
        <w:rPr>
          <w:rFonts w:ascii="Arial" w:hAnsi="Arial" w:cs="Arial"/>
          <w:bCs/>
          <w:sz w:val="22"/>
          <w:szCs w:val="22"/>
        </w:rPr>
        <w:t>Appel à manifestation d’intérêt</w:t>
      </w:r>
      <w:r w:rsidRPr="00750C0A">
        <w:rPr>
          <w:rFonts w:ascii="Arial" w:hAnsi="Arial" w:cs="Arial"/>
          <w:bCs/>
          <w:sz w:val="22"/>
          <w:szCs w:val="22"/>
        </w:rPr>
        <w:t>.</w:t>
      </w:r>
      <w:r w:rsidR="00754A48">
        <w:rPr>
          <w:rFonts w:ascii="Arial" w:hAnsi="Arial" w:cs="Arial"/>
          <w:bCs/>
          <w:sz w:val="22"/>
          <w:szCs w:val="22"/>
        </w:rPr>
        <w:t xml:space="preserve"> </w:t>
      </w:r>
      <w:r w:rsidRPr="00750C0A">
        <w:rPr>
          <w:rFonts w:ascii="Arial" w:hAnsi="Arial" w:cs="Arial"/>
          <w:bCs/>
          <w:sz w:val="22"/>
          <w:szCs w:val="22"/>
        </w:rPr>
        <w:t xml:space="preserve">La décision vous sera communiquée par voie postale dans les meilleurs délais. </w:t>
      </w:r>
    </w:p>
    <w:p w:rsidR="00750C0A" w:rsidRP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 xml:space="preserve">L’attribution de la participation financière sera formalisée par une convention entre le représentant de la conférence des financeurs, Monsieur le Président du Conseil départemental du Puy-de-Dôme, ou par délégation ses représentants, et l’organisme porteur de projet. </w:t>
      </w:r>
    </w:p>
    <w:p w:rsidR="00750C0A" w:rsidRP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Elle précise les actions/projets, leur durée, leur montant, les modalités de versement de la participation financière de la conférence des financeurs et les modalités d’évaluation des projets/actions (la date de signature par le Président du Conseil Départemental vaudra date de départ des projets/actions).</w:t>
      </w:r>
    </w:p>
    <w:p w:rsidR="00750C0A" w:rsidRPr="00750C0A" w:rsidRDefault="00750C0A" w:rsidP="00750C0A">
      <w:pPr>
        <w:autoSpaceDE w:val="0"/>
        <w:autoSpaceDN w:val="0"/>
        <w:adjustRightInd w:val="0"/>
        <w:jc w:val="both"/>
        <w:rPr>
          <w:rFonts w:ascii="Arial" w:hAnsi="Arial" w:cs="Arial"/>
          <w:bCs/>
          <w:sz w:val="22"/>
          <w:szCs w:val="22"/>
        </w:rPr>
      </w:pPr>
    </w:p>
    <w:p w:rsidR="00750C0A" w:rsidRPr="00754A48"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 xml:space="preserve">Chaque action devra être réalisée avant </w:t>
      </w:r>
      <w:r w:rsidRPr="00754A48">
        <w:rPr>
          <w:rFonts w:ascii="Arial" w:hAnsi="Arial" w:cs="Arial"/>
          <w:bCs/>
          <w:sz w:val="22"/>
          <w:szCs w:val="22"/>
        </w:rPr>
        <w:t>le 27 octobre 2017. Par</w:t>
      </w:r>
      <w:r w:rsidRPr="00750C0A">
        <w:rPr>
          <w:rFonts w:ascii="Arial" w:hAnsi="Arial" w:cs="Arial"/>
          <w:bCs/>
          <w:sz w:val="22"/>
          <w:szCs w:val="22"/>
        </w:rPr>
        <w:t xml:space="preserve"> </w:t>
      </w:r>
      <w:r w:rsidRPr="00754A48">
        <w:rPr>
          <w:rFonts w:ascii="Arial" w:hAnsi="Arial" w:cs="Arial"/>
          <w:bCs/>
          <w:sz w:val="22"/>
          <w:szCs w:val="22"/>
        </w:rPr>
        <w:t xml:space="preserve">ailleurs les financements alloués au titre de la conférence des financeurs devront être liquidés au plus tard le </w:t>
      </w:r>
      <w:r w:rsidR="00754A48" w:rsidRPr="00754A48">
        <w:rPr>
          <w:rFonts w:ascii="Arial" w:hAnsi="Arial" w:cs="Arial"/>
          <w:bCs/>
          <w:sz w:val="22"/>
          <w:szCs w:val="22"/>
        </w:rPr>
        <w:t>10</w:t>
      </w:r>
      <w:r w:rsidRPr="00754A48">
        <w:rPr>
          <w:rFonts w:ascii="Arial" w:hAnsi="Arial" w:cs="Arial"/>
          <w:bCs/>
          <w:sz w:val="22"/>
          <w:szCs w:val="22"/>
        </w:rPr>
        <w:t xml:space="preserve"> décembre 2017.</w:t>
      </w:r>
    </w:p>
    <w:p w:rsidR="00750C0A" w:rsidRPr="00754A48"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4A48">
        <w:rPr>
          <w:rFonts w:ascii="Arial" w:hAnsi="Arial" w:cs="Arial"/>
          <w:bCs/>
          <w:sz w:val="22"/>
          <w:szCs w:val="22"/>
        </w:rPr>
        <w:t xml:space="preserve">Un compte rendu financier constitué de l’ensemble des pièces comptables (factures acquittées, fiches de paie, ….) justifiant de l’utilisation des fonds publics alloués au titre de la de la conférence des financeurs, et le cas échéant, de l’utilisation des fonds alloués par tout autre </w:t>
      </w:r>
      <w:proofErr w:type="spellStart"/>
      <w:r w:rsidRPr="00754A48">
        <w:rPr>
          <w:rFonts w:ascii="Arial" w:hAnsi="Arial" w:cs="Arial"/>
          <w:bCs/>
          <w:sz w:val="22"/>
          <w:szCs w:val="22"/>
        </w:rPr>
        <w:t>co</w:t>
      </w:r>
      <w:proofErr w:type="spellEnd"/>
      <w:r w:rsidRPr="00754A48">
        <w:rPr>
          <w:rFonts w:ascii="Arial" w:hAnsi="Arial" w:cs="Arial"/>
          <w:bCs/>
          <w:sz w:val="22"/>
          <w:szCs w:val="22"/>
        </w:rPr>
        <w:t>-financeur devra être transmis au plus tard le 10 novembre 2017,</w:t>
      </w:r>
      <w:r w:rsidRPr="00750C0A">
        <w:rPr>
          <w:rFonts w:ascii="Arial" w:hAnsi="Arial" w:cs="Arial"/>
          <w:bCs/>
          <w:sz w:val="22"/>
          <w:szCs w:val="22"/>
        </w:rPr>
        <w:t xml:space="preserve"> délai de rigueur.</w:t>
      </w:r>
    </w:p>
    <w:p w:rsidR="00750C0A" w:rsidRP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Sous réserve de la disponibilité des crédits versés par la CNSA au Conseil départemental</w:t>
      </w:r>
      <w:r w:rsidR="00754A48">
        <w:rPr>
          <w:rFonts w:ascii="Arial" w:hAnsi="Arial" w:cs="Arial"/>
          <w:bCs/>
          <w:sz w:val="22"/>
          <w:szCs w:val="22"/>
        </w:rPr>
        <w:t>,</w:t>
      </w:r>
      <w:r w:rsidRPr="00750C0A">
        <w:rPr>
          <w:rFonts w:ascii="Arial" w:hAnsi="Arial" w:cs="Arial"/>
          <w:bCs/>
          <w:sz w:val="22"/>
          <w:szCs w:val="22"/>
        </w:rPr>
        <w:t xml:space="preserve"> la participation financière de la conférence des financeurs est versée dans les conditions suivantes :</w:t>
      </w:r>
    </w:p>
    <w:p w:rsidR="00750C0A" w:rsidRPr="00750C0A" w:rsidRDefault="00750C0A" w:rsidP="00750C0A">
      <w:pPr>
        <w:autoSpaceDE w:val="0"/>
        <w:autoSpaceDN w:val="0"/>
        <w:adjustRightInd w:val="0"/>
        <w:jc w:val="both"/>
        <w:rPr>
          <w:rFonts w:ascii="Arial" w:hAnsi="Arial" w:cs="Arial"/>
          <w:bCs/>
          <w:sz w:val="22"/>
          <w:szCs w:val="22"/>
        </w:rPr>
      </w:pP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w:t>
      </w:r>
      <w:r w:rsidRPr="00750C0A">
        <w:rPr>
          <w:rFonts w:ascii="Arial" w:hAnsi="Arial" w:cs="Arial"/>
          <w:bCs/>
          <w:sz w:val="22"/>
          <w:szCs w:val="22"/>
        </w:rPr>
        <w:tab/>
        <w:t xml:space="preserve">un acompte de 50% du montant total du financement de l’action est versé au plus tard un mois après la date de la signature de la convention. </w:t>
      </w:r>
    </w:p>
    <w:p w:rsidR="00750C0A" w:rsidRP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w:t>
      </w:r>
      <w:r w:rsidRPr="00750C0A">
        <w:rPr>
          <w:rFonts w:ascii="Arial" w:hAnsi="Arial" w:cs="Arial"/>
          <w:bCs/>
          <w:sz w:val="22"/>
          <w:szCs w:val="22"/>
        </w:rPr>
        <w:tab/>
        <w:t>Le solde du montant de la subvention est attribué après réception et validation du bilan qualitatif et quantitatif de l'action et du compte-rendu financier de mise en œuvre de l’action.</w:t>
      </w:r>
    </w:p>
    <w:p w:rsidR="00750C0A" w:rsidRPr="00750C0A" w:rsidRDefault="00750C0A" w:rsidP="00750C0A">
      <w:pPr>
        <w:autoSpaceDE w:val="0"/>
        <w:autoSpaceDN w:val="0"/>
        <w:adjustRightInd w:val="0"/>
        <w:jc w:val="both"/>
        <w:rPr>
          <w:rFonts w:ascii="Arial" w:hAnsi="Arial" w:cs="Arial"/>
          <w:bCs/>
          <w:sz w:val="22"/>
          <w:szCs w:val="22"/>
        </w:rPr>
      </w:pPr>
    </w:p>
    <w:p w:rsidR="00750C0A" w:rsidRDefault="00750C0A" w:rsidP="00750C0A">
      <w:pPr>
        <w:autoSpaceDE w:val="0"/>
        <w:autoSpaceDN w:val="0"/>
        <w:adjustRightInd w:val="0"/>
        <w:jc w:val="both"/>
        <w:rPr>
          <w:rFonts w:ascii="Arial" w:hAnsi="Arial" w:cs="Arial"/>
          <w:bCs/>
          <w:sz w:val="22"/>
          <w:szCs w:val="22"/>
        </w:rPr>
      </w:pPr>
      <w:r w:rsidRPr="00750C0A">
        <w:rPr>
          <w:rFonts w:ascii="Arial" w:hAnsi="Arial" w:cs="Arial"/>
          <w:bCs/>
          <w:sz w:val="22"/>
          <w:szCs w:val="22"/>
        </w:rPr>
        <w:t>NB : Les actions ou projets achevés lors de la présentation du dossier ne peuvent pas faire l’objet d’un financement rétroactif.</w:t>
      </w:r>
    </w:p>
    <w:p w:rsidR="0067418F" w:rsidRDefault="0067418F" w:rsidP="00750C0A">
      <w:pPr>
        <w:autoSpaceDE w:val="0"/>
        <w:autoSpaceDN w:val="0"/>
        <w:adjustRightInd w:val="0"/>
        <w:jc w:val="both"/>
        <w:rPr>
          <w:rFonts w:ascii="Arial" w:hAnsi="Arial" w:cs="Arial"/>
          <w:bCs/>
          <w:sz w:val="22"/>
          <w:szCs w:val="22"/>
        </w:rPr>
      </w:pPr>
    </w:p>
    <w:p w:rsidR="00750C0A" w:rsidRDefault="00750C0A"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615FD3" w:rsidRDefault="00615FD3" w:rsidP="00BB64CB">
      <w:pPr>
        <w:autoSpaceDE w:val="0"/>
        <w:autoSpaceDN w:val="0"/>
        <w:adjustRightInd w:val="0"/>
        <w:jc w:val="both"/>
        <w:rPr>
          <w:rFonts w:ascii="Arial" w:hAnsi="Arial" w:cs="Arial"/>
          <w:bCs/>
          <w:sz w:val="22"/>
          <w:szCs w:val="22"/>
        </w:rPr>
      </w:pPr>
    </w:p>
    <w:p w:rsidR="00277291" w:rsidRPr="00F36CF8" w:rsidRDefault="00277291" w:rsidP="00277291">
      <w:pPr>
        <w:autoSpaceDE w:val="0"/>
        <w:autoSpaceDN w:val="0"/>
        <w:adjustRightInd w:val="0"/>
        <w:jc w:val="center"/>
        <w:rPr>
          <w:rFonts w:ascii="Arial" w:hAnsi="Arial" w:cs="Arial"/>
          <w:b/>
          <w:bCs/>
          <w:sz w:val="34"/>
          <w:szCs w:val="34"/>
        </w:rPr>
      </w:pPr>
      <w:r w:rsidRPr="00F36CF8">
        <w:rPr>
          <w:rFonts w:ascii="Arial" w:hAnsi="Arial" w:cs="Arial"/>
          <w:b/>
          <w:bCs/>
          <w:sz w:val="34"/>
          <w:szCs w:val="34"/>
        </w:rPr>
        <w:t>RAPPELS</w:t>
      </w:r>
    </w:p>
    <w:p w:rsidR="00F43A89" w:rsidRDefault="00F43A89" w:rsidP="00EB32D1">
      <w:pPr>
        <w:autoSpaceDE w:val="0"/>
        <w:autoSpaceDN w:val="0"/>
        <w:adjustRightInd w:val="0"/>
        <w:jc w:val="both"/>
        <w:rPr>
          <w:rFonts w:ascii="Arial" w:hAnsi="Arial" w:cs="Arial"/>
          <w:bCs/>
          <w:sz w:val="22"/>
          <w:szCs w:val="22"/>
        </w:rPr>
      </w:pPr>
    </w:p>
    <w:p w:rsidR="000C638B" w:rsidRPr="00222B01" w:rsidRDefault="000C638B" w:rsidP="00EB32D1">
      <w:pPr>
        <w:autoSpaceDE w:val="0"/>
        <w:autoSpaceDN w:val="0"/>
        <w:adjustRightInd w:val="0"/>
        <w:jc w:val="both"/>
        <w:rPr>
          <w:rFonts w:ascii="Arial" w:hAnsi="Arial" w:cs="Arial"/>
          <w:bCs/>
          <w:sz w:val="22"/>
          <w:szCs w:val="22"/>
        </w:rPr>
      </w:pPr>
      <w:r w:rsidRPr="00222B01">
        <w:rPr>
          <w:rFonts w:ascii="Arial" w:hAnsi="Arial" w:cs="Arial"/>
          <w:bCs/>
          <w:sz w:val="22"/>
          <w:szCs w:val="22"/>
        </w:rPr>
        <w:t>Les candidats s’engagent à ne communiquer que des informations exactes,</w:t>
      </w:r>
      <w:r w:rsidR="00EB32D1" w:rsidRPr="00222B01">
        <w:rPr>
          <w:rFonts w:ascii="Arial" w:hAnsi="Arial" w:cs="Arial"/>
          <w:bCs/>
          <w:sz w:val="22"/>
          <w:szCs w:val="22"/>
        </w:rPr>
        <w:t xml:space="preserve"> </w:t>
      </w:r>
      <w:r w:rsidRPr="00222B01">
        <w:rPr>
          <w:rFonts w:ascii="Arial" w:hAnsi="Arial" w:cs="Arial"/>
          <w:bCs/>
          <w:sz w:val="22"/>
          <w:szCs w:val="22"/>
        </w:rPr>
        <w:t>réelles et sincères.</w:t>
      </w:r>
    </w:p>
    <w:p w:rsidR="00EB32D1" w:rsidRPr="00222B01" w:rsidRDefault="00EB32D1" w:rsidP="00EB32D1">
      <w:pPr>
        <w:autoSpaceDE w:val="0"/>
        <w:autoSpaceDN w:val="0"/>
        <w:adjustRightInd w:val="0"/>
        <w:jc w:val="both"/>
        <w:rPr>
          <w:rFonts w:ascii="Arial" w:hAnsi="Arial" w:cs="Arial"/>
          <w:bCs/>
          <w:sz w:val="22"/>
          <w:szCs w:val="22"/>
        </w:rPr>
      </w:pPr>
    </w:p>
    <w:p w:rsidR="000C638B" w:rsidRPr="00222B01" w:rsidRDefault="000C638B" w:rsidP="00EB32D1">
      <w:pPr>
        <w:autoSpaceDE w:val="0"/>
        <w:autoSpaceDN w:val="0"/>
        <w:adjustRightInd w:val="0"/>
        <w:jc w:val="both"/>
        <w:rPr>
          <w:rFonts w:ascii="Arial" w:hAnsi="Arial" w:cs="Arial"/>
          <w:bCs/>
          <w:sz w:val="22"/>
          <w:szCs w:val="22"/>
        </w:rPr>
      </w:pPr>
      <w:r w:rsidRPr="00222B01">
        <w:rPr>
          <w:rFonts w:ascii="Arial" w:hAnsi="Arial" w:cs="Arial"/>
          <w:bCs/>
          <w:sz w:val="22"/>
          <w:szCs w:val="22"/>
        </w:rPr>
        <w:t xml:space="preserve">La recevabilité du dossier de candidature ne vaut pas engagement du Conseil </w:t>
      </w:r>
      <w:r w:rsidR="00666F4D" w:rsidRPr="00222B01">
        <w:rPr>
          <w:rFonts w:ascii="Arial" w:hAnsi="Arial" w:cs="Arial"/>
          <w:bCs/>
          <w:sz w:val="22"/>
          <w:szCs w:val="22"/>
        </w:rPr>
        <w:t xml:space="preserve">Départemental </w:t>
      </w:r>
      <w:r w:rsidRPr="00222B01">
        <w:rPr>
          <w:rFonts w:ascii="Arial" w:hAnsi="Arial" w:cs="Arial"/>
          <w:bCs/>
          <w:sz w:val="22"/>
          <w:szCs w:val="22"/>
        </w:rPr>
        <w:t>d</w:t>
      </w:r>
      <w:r w:rsidR="00EB32D1" w:rsidRPr="00222B01">
        <w:rPr>
          <w:rFonts w:ascii="Arial" w:hAnsi="Arial" w:cs="Arial"/>
          <w:bCs/>
          <w:sz w:val="22"/>
          <w:szCs w:val="22"/>
        </w:rPr>
        <w:t>u</w:t>
      </w:r>
      <w:r w:rsidRPr="00222B01">
        <w:rPr>
          <w:rFonts w:ascii="Arial" w:hAnsi="Arial" w:cs="Arial"/>
          <w:bCs/>
          <w:sz w:val="22"/>
          <w:szCs w:val="22"/>
        </w:rPr>
        <w:t xml:space="preserve"> </w:t>
      </w:r>
      <w:r w:rsidR="00EB32D1" w:rsidRPr="00222B01">
        <w:rPr>
          <w:rFonts w:ascii="Arial" w:hAnsi="Arial" w:cs="Arial"/>
          <w:bCs/>
          <w:sz w:val="22"/>
          <w:szCs w:val="22"/>
        </w:rPr>
        <w:t>Puy-de-Dôme</w:t>
      </w:r>
      <w:r w:rsidRPr="00222B01">
        <w:rPr>
          <w:rFonts w:ascii="Arial" w:hAnsi="Arial" w:cs="Arial"/>
          <w:bCs/>
          <w:sz w:val="22"/>
          <w:szCs w:val="22"/>
        </w:rPr>
        <w:t xml:space="preserve"> pour l’octroi </w:t>
      </w:r>
      <w:r w:rsidR="00666F4D" w:rsidRPr="00222B01">
        <w:rPr>
          <w:rFonts w:ascii="Arial" w:hAnsi="Arial" w:cs="Arial"/>
          <w:bCs/>
          <w:sz w:val="22"/>
          <w:szCs w:val="22"/>
        </w:rPr>
        <w:t xml:space="preserve">de financement </w:t>
      </w:r>
      <w:r w:rsidR="0044334C" w:rsidRPr="00222B01">
        <w:rPr>
          <w:rFonts w:ascii="Arial" w:hAnsi="Arial" w:cs="Arial"/>
          <w:bCs/>
          <w:sz w:val="22"/>
          <w:szCs w:val="22"/>
        </w:rPr>
        <w:t xml:space="preserve">au titre </w:t>
      </w:r>
      <w:r w:rsidR="00666F4D" w:rsidRPr="00222B01">
        <w:rPr>
          <w:rFonts w:ascii="Arial" w:hAnsi="Arial" w:cs="Arial"/>
          <w:bCs/>
          <w:sz w:val="22"/>
          <w:szCs w:val="22"/>
        </w:rPr>
        <w:t>de la conférence des financeurs</w:t>
      </w:r>
      <w:r w:rsidRPr="00222B01">
        <w:rPr>
          <w:rFonts w:ascii="Arial" w:hAnsi="Arial" w:cs="Arial"/>
          <w:bCs/>
          <w:sz w:val="22"/>
          <w:szCs w:val="22"/>
        </w:rPr>
        <w:t>. Toute décision de participation</w:t>
      </w:r>
      <w:r w:rsidR="00EB32D1" w:rsidRPr="00222B01">
        <w:rPr>
          <w:rFonts w:ascii="Arial" w:hAnsi="Arial" w:cs="Arial"/>
          <w:bCs/>
          <w:sz w:val="22"/>
          <w:szCs w:val="22"/>
        </w:rPr>
        <w:t xml:space="preserve"> </w:t>
      </w:r>
      <w:r w:rsidRPr="00222B01">
        <w:rPr>
          <w:rFonts w:ascii="Arial" w:hAnsi="Arial" w:cs="Arial"/>
          <w:bCs/>
          <w:sz w:val="22"/>
          <w:szCs w:val="22"/>
        </w:rPr>
        <w:t xml:space="preserve">financière de la collectivité est prise par la </w:t>
      </w:r>
      <w:r w:rsidR="00666F4D" w:rsidRPr="00222B01">
        <w:rPr>
          <w:rFonts w:ascii="Arial" w:hAnsi="Arial" w:cs="Arial"/>
          <w:bCs/>
          <w:sz w:val="22"/>
          <w:szCs w:val="22"/>
        </w:rPr>
        <w:t xml:space="preserve">conférence des financeurs du </w:t>
      </w:r>
      <w:r w:rsidR="00EB32D1" w:rsidRPr="00222B01">
        <w:rPr>
          <w:rFonts w:ascii="Arial" w:hAnsi="Arial" w:cs="Arial"/>
          <w:bCs/>
          <w:sz w:val="22"/>
          <w:szCs w:val="22"/>
        </w:rPr>
        <w:t>Puy-de-Dôme</w:t>
      </w:r>
      <w:r w:rsidRPr="00222B01">
        <w:rPr>
          <w:rFonts w:ascii="Arial" w:hAnsi="Arial" w:cs="Arial"/>
          <w:bCs/>
          <w:sz w:val="22"/>
          <w:szCs w:val="22"/>
        </w:rPr>
        <w:t>.</w:t>
      </w:r>
    </w:p>
    <w:p w:rsidR="00277291" w:rsidRPr="00222B01" w:rsidRDefault="00277291" w:rsidP="00EB32D1">
      <w:pPr>
        <w:autoSpaceDE w:val="0"/>
        <w:autoSpaceDN w:val="0"/>
        <w:adjustRightInd w:val="0"/>
        <w:jc w:val="both"/>
        <w:rPr>
          <w:rFonts w:ascii="Arial" w:hAnsi="Arial" w:cs="Arial"/>
          <w:bCs/>
          <w:sz w:val="22"/>
          <w:szCs w:val="22"/>
        </w:rPr>
      </w:pPr>
    </w:p>
    <w:p w:rsidR="00277291" w:rsidRPr="00222B01" w:rsidRDefault="00277291" w:rsidP="00277291">
      <w:pPr>
        <w:autoSpaceDE w:val="0"/>
        <w:autoSpaceDN w:val="0"/>
        <w:adjustRightInd w:val="0"/>
        <w:jc w:val="both"/>
        <w:rPr>
          <w:rFonts w:ascii="Arial" w:hAnsi="Arial" w:cs="Arial"/>
          <w:bCs/>
          <w:sz w:val="22"/>
          <w:szCs w:val="22"/>
        </w:rPr>
      </w:pPr>
      <w:r w:rsidRPr="00222B01">
        <w:rPr>
          <w:rFonts w:ascii="Arial" w:hAnsi="Arial" w:cs="Arial"/>
          <w:bCs/>
          <w:sz w:val="22"/>
          <w:szCs w:val="22"/>
        </w:rPr>
        <w:t xml:space="preserve">La conférence des financeurs soutient des dépenses de projets ponctuelles, limitées dans le temps et </w:t>
      </w:r>
      <w:r w:rsidR="00721A33" w:rsidRPr="00222B01">
        <w:rPr>
          <w:rFonts w:ascii="Arial" w:hAnsi="Arial" w:cs="Arial"/>
          <w:bCs/>
          <w:sz w:val="22"/>
          <w:szCs w:val="22"/>
        </w:rPr>
        <w:t xml:space="preserve">qui </w:t>
      </w:r>
      <w:r w:rsidRPr="00222B01">
        <w:rPr>
          <w:rFonts w:ascii="Arial" w:hAnsi="Arial" w:cs="Arial"/>
          <w:bCs/>
          <w:sz w:val="22"/>
          <w:szCs w:val="22"/>
        </w:rPr>
        <w:t xml:space="preserve">ne </w:t>
      </w:r>
      <w:r w:rsidR="00721A33" w:rsidRPr="00222B01">
        <w:rPr>
          <w:rFonts w:ascii="Arial" w:hAnsi="Arial" w:cs="Arial"/>
          <w:bCs/>
          <w:sz w:val="22"/>
          <w:szCs w:val="22"/>
        </w:rPr>
        <w:t>doivent</w:t>
      </w:r>
      <w:r w:rsidRPr="00222B01">
        <w:rPr>
          <w:rFonts w:ascii="Arial" w:hAnsi="Arial" w:cs="Arial"/>
          <w:bCs/>
          <w:sz w:val="22"/>
          <w:szCs w:val="22"/>
        </w:rPr>
        <w:t xml:space="preserve"> pas se confondre avec une subvention de fonctionnement.</w:t>
      </w:r>
    </w:p>
    <w:p w:rsidR="00277291" w:rsidRPr="00222B01" w:rsidRDefault="00277291" w:rsidP="00277291">
      <w:pPr>
        <w:autoSpaceDE w:val="0"/>
        <w:autoSpaceDN w:val="0"/>
        <w:adjustRightInd w:val="0"/>
        <w:jc w:val="both"/>
        <w:rPr>
          <w:rFonts w:ascii="Arial" w:hAnsi="Arial" w:cs="Arial"/>
          <w:bCs/>
          <w:sz w:val="22"/>
          <w:szCs w:val="22"/>
        </w:rPr>
      </w:pPr>
    </w:p>
    <w:p w:rsidR="00277291" w:rsidRPr="00222B01" w:rsidRDefault="00277291" w:rsidP="00277291">
      <w:pPr>
        <w:autoSpaceDE w:val="0"/>
        <w:autoSpaceDN w:val="0"/>
        <w:adjustRightInd w:val="0"/>
        <w:jc w:val="both"/>
        <w:rPr>
          <w:rFonts w:ascii="Arial" w:hAnsi="Arial" w:cs="Arial"/>
          <w:bCs/>
          <w:sz w:val="22"/>
          <w:szCs w:val="22"/>
        </w:rPr>
      </w:pPr>
      <w:r w:rsidRPr="00222B01">
        <w:rPr>
          <w:rFonts w:ascii="Arial" w:hAnsi="Arial" w:cs="Arial"/>
          <w:bCs/>
          <w:sz w:val="22"/>
          <w:szCs w:val="22"/>
        </w:rPr>
        <w:t>De plus, les financements de la CNSA ne doivent pas entraîner ou compenser le désengagement de partenaires antérieurement engagés et favoriser des effets de substitution.</w:t>
      </w:r>
    </w:p>
    <w:p w:rsidR="00277291" w:rsidRDefault="00277291" w:rsidP="00277291">
      <w:pPr>
        <w:autoSpaceDE w:val="0"/>
        <w:autoSpaceDN w:val="0"/>
        <w:adjustRightInd w:val="0"/>
        <w:jc w:val="both"/>
        <w:rPr>
          <w:rFonts w:ascii="Arial" w:hAnsi="Arial" w:cs="Arial"/>
          <w:b/>
          <w:bCs/>
          <w:sz w:val="22"/>
          <w:szCs w:val="22"/>
        </w:rPr>
      </w:pPr>
    </w:p>
    <w:p w:rsidR="0067418F" w:rsidRDefault="0067418F">
      <w:pPr>
        <w:autoSpaceDE w:val="0"/>
        <w:autoSpaceDN w:val="0"/>
        <w:adjustRightInd w:val="0"/>
        <w:jc w:val="center"/>
        <w:rPr>
          <w:rFonts w:ascii="Arial" w:hAnsi="Arial" w:cs="Arial"/>
          <w:b/>
          <w:bCs/>
          <w:sz w:val="34"/>
          <w:szCs w:val="36"/>
        </w:rPr>
      </w:pPr>
    </w:p>
    <w:p w:rsidR="008000B1" w:rsidRPr="00EA7C75" w:rsidRDefault="008000B1">
      <w:pPr>
        <w:autoSpaceDE w:val="0"/>
        <w:autoSpaceDN w:val="0"/>
        <w:adjustRightInd w:val="0"/>
        <w:jc w:val="center"/>
        <w:rPr>
          <w:rFonts w:ascii="Arial" w:hAnsi="Arial" w:cs="Arial"/>
          <w:b/>
          <w:bCs/>
          <w:sz w:val="34"/>
          <w:szCs w:val="36"/>
        </w:rPr>
      </w:pPr>
      <w:r w:rsidRPr="00EA7C75">
        <w:rPr>
          <w:rFonts w:ascii="Arial" w:hAnsi="Arial" w:cs="Arial"/>
          <w:b/>
          <w:bCs/>
          <w:sz w:val="34"/>
          <w:szCs w:val="36"/>
        </w:rPr>
        <w:t>PIECES A JOINDRE A VOTRE DOSSIER</w:t>
      </w:r>
    </w:p>
    <w:p w:rsidR="001C4841" w:rsidRPr="00FB7018" w:rsidRDefault="001C4841" w:rsidP="00035928">
      <w:pPr>
        <w:autoSpaceDE w:val="0"/>
        <w:autoSpaceDN w:val="0"/>
        <w:adjustRightInd w:val="0"/>
        <w:jc w:val="center"/>
        <w:rPr>
          <w:rFonts w:ascii="Arial" w:hAnsi="Arial" w:cs="Arial"/>
          <w:b/>
          <w:bCs/>
          <w:sz w:val="22"/>
          <w:szCs w:val="22"/>
        </w:rPr>
      </w:pPr>
    </w:p>
    <w:p w:rsidR="00FB7018" w:rsidRDefault="00CA66FF" w:rsidP="00FB7018">
      <w:pPr>
        <w:autoSpaceDE w:val="0"/>
        <w:autoSpaceDN w:val="0"/>
        <w:adjustRightInd w:val="0"/>
        <w:jc w:val="both"/>
        <w:rPr>
          <w:rFonts w:ascii="Arial" w:hAnsi="Arial" w:cs="Arial"/>
          <w:b/>
          <w:sz w:val="22"/>
          <w:szCs w:val="22"/>
        </w:rPr>
      </w:pPr>
      <w:r w:rsidRPr="00FB7018">
        <w:rPr>
          <w:rFonts w:ascii="Arial" w:hAnsi="Arial" w:cs="Arial"/>
          <w:b/>
          <w:sz w:val="22"/>
          <w:szCs w:val="22"/>
        </w:rPr>
        <w:t>Merci de</w:t>
      </w:r>
      <w:r w:rsidR="008000B1" w:rsidRPr="00FB7018">
        <w:rPr>
          <w:rFonts w:ascii="Arial" w:hAnsi="Arial" w:cs="Arial"/>
          <w:sz w:val="22"/>
          <w:szCs w:val="22"/>
        </w:rPr>
        <w:t xml:space="preserve"> </w:t>
      </w:r>
      <w:r w:rsidR="008000B1" w:rsidRPr="00FB7018">
        <w:rPr>
          <w:rFonts w:ascii="Arial" w:hAnsi="Arial" w:cs="Arial"/>
          <w:b/>
          <w:sz w:val="22"/>
          <w:szCs w:val="22"/>
        </w:rPr>
        <w:t>joindre au présent dossier de candidature</w:t>
      </w:r>
      <w:r w:rsidR="00E520B2">
        <w:rPr>
          <w:rFonts w:ascii="Arial" w:hAnsi="Arial" w:cs="Arial"/>
          <w:b/>
          <w:sz w:val="22"/>
          <w:szCs w:val="22"/>
        </w:rPr>
        <w:t>,</w:t>
      </w:r>
      <w:r w:rsidR="008000B1" w:rsidRPr="00FB7018">
        <w:rPr>
          <w:rFonts w:ascii="Arial" w:hAnsi="Arial" w:cs="Arial"/>
          <w:b/>
          <w:sz w:val="22"/>
          <w:szCs w:val="22"/>
        </w:rPr>
        <w:t xml:space="preserve"> dûment complété</w:t>
      </w:r>
      <w:r w:rsidR="00E520B2">
        <w:rPr>
          <w:rFonts w:ascii="Arial" w:hAnsi="Arial" w:cs="Arial"/>
          <w:b/>
          <w:sz w:val="22"/>
          <w:szCs w:val="22"/>
        </w:rPr>
        <w:t>,</w:t>
      </w:r>
      <w:r w:rsidR="008000B1" w:rsidRPr="00FB7018">
        <w:rPr>
          <w:rFonts w:ascii="Arial" w:hAnsi="Arial" w:cs="Arial"/>
          <w:b/>
          <w:sz w:val="22"/>
          <w:szCs w:val="22"/>
        </w:rPr>
        <w:t xml:space="preserve"> les pièces suivantes :</w:t>
      </w:r>
    </w:p>
    <w:p w:rsidR="00EA7C75" w:rsidRPr="00FB7018" w:rsidRDefault="00EA7C75" w:rsidP="00FB7018">
      <w:pPr>
        <w:autoSpaceDE w:val="0"/>
        <w:autoSpaceDN w:val="0"/>
        <w:adjustRightInd w:val="0"/>
        <w:jc w:val="both"/>
        <w:rPr>
          <w:rFonts w:ascii="Arial" w:hAnsi="Arial" w:cs="Arial"/>
          <w:b/>
          <w:sz w:val="22"/>
          <w:szCs w:val="22"/>
        </w:rPr>
      </w:pPr>
    </w:p>
    <w:p w:rsidR="00FB7018" w:rsidRDefault="00750C0A" w:rsidP="00750C0A">
      <w:pPr>
        <w:pStyle w:val="Paragraphedeliste"/>
        <w:autoSpaceDE w:val="0"/>
        <w:autoSpaceDN w:val="0"/>
        <w:adjustRightInd w:val="0"/>
        <w:ind w:left="360"/>
        <w:jc w:val="both"/>
        <w:rPr>
          <w:rFonts w:ascii="Arial" w:hAnsi="Arial" w:cs="Arial"/>
        </w:rPr>
      </w:pPr>
      <w:r w:rsidRPr="00750C0A">
        <w:rPr>
          <w:rFonts w:ascii="Arial" w:hAnsi="Arial" w:cs="Arial"/>
          <w:sz w:val="36"/>
          <w:szCs w:val="36"/>
        </w:rPr>
        <w:t>□</w:t>
      </w:r>
      <w:r>
        <w:rPr>
          <w:rFonts w:ascii="Arial" w:hAnsi="Arial" w:cs="Arial"/>
          <w:sz w:val="36"/>
          <w:szCs w:val="36"/>
        </w:rPr>
        <w:t xml:space="preserve"> </w:t>
      </w:r>
      <w:r w:rsidR="008000B1" w:rsidRPr="00FB7018">
        <w:rPr>
          <w:rFonts w:ascii="Arial" w:hAnsi="Arial" w:cs="Arial"/>
        </w:rPr>
        <w:t>Délégation de signature le cas échéant</w:t>
      </w:r>
    </w:p>
    <w:p w:rsidR="00FB7018" w:rsidRDefault="00750C0A" w:rsidP="00750C0A">
      <w:pPr>
        <w:pStyle w:val="Paragraphedeliste"/>
        <w:autoSpaceDE w:val="0"/>
        <w:autoSpaceDN w:val="0"/>
        <w:adjustRightInd w:val="0"/>
        <w:ind w:left="360"/>
        <w:jc w:val="both"/>
        <w:rPr>
          <w:rFonts w:ascii="Arial" w:hAnsi="Arial" w:cs="Arial"/>
        </w:rPr>
      </w:pPr>
      <w:r w:rsidRPr="00750C0A">
        <w:rPr>
          <w:rFonts w:ascii="Cambria Math" w:hAnsi="Cambria Math" w:cs="Arial"/>
          <w:sz w:val="36"/>
          <w:szCs w:val="36"/>
        </w:rPr>
        <w:t xml:space="preserve">□ </w:t>
      </w:r>
      <w:r w:rsidR="008000B1" w:rsidRPr="00FB7018">
        <w:rPr>
          <w:rFonts w:ascii="Arial" w:hAnsi="Arial" w:cs="Arial"/>
        </w:rPr>
        <w:t>Bilans et comptes d’exploitation de l’année précédente</w:t>
      </w:r>
    </w:p>
    <w:p w:rsidR="00FB7018" w:rsidRDefault="00750C0A" w:rsidP="00750C0A">
      <w:pPr>
        <w:pStyle w:val="Paragraphedeliste"/>
        <w:autoSpaceDE w:val="0"/>
        <w:autoSpaceDN w:val="0"/>
        <w:adjustRightInd w:val="0"/>
        <w:ind w:left="360"/>
        <w:jc w:val="both"/>
        <w:rPr>
          <w:rFonts w:ascii="Arial" w:hAnsi="Arial" w:cs="Arial"/>
        </w:rPr>
      </w:pPr>
      <w:r w:rsidRPr="00750C0A">
        <w:rPr>
          <w:rFonts w:ascii="Cambria Math" w:hAnsi="Cambria Math" w:cs="Arial"/>
          <w:sz w:val="36"/>
          <w:szCs w:val="36"/>
        </w:rPr>
        <w:t>□</w:t>
      </w:r>
      <w:r>
        <w:rPr>
          <w:rFonts w:ascii="Cambria Math" w:hAnsi="Cambria Math" w:cs="Arial"/>
        </w:rPr>
        <w:t xml:space="preserve"> </w:t>
      </w:r>
      <w:r w:rsidR="008000B1" w:rsidRPr="00FB7018">
        <w:rPr>
          <w:rFonts w:ascii="Arial" w:hAnsi="Arial" w:cs="Arial"/>
        </w:rPr>
        <w:t>Relevé d’identité bancaire ou postal</w:t>
      </w:r>
    </w:p>
    <w:p w:rsidR="00FB7018" w:rsidRPr="00FB7018" w:rsidRDefault="00750C0A" w:rsidP="00750C0A">
      <w:pPr>
        <w:pStyle w:val="Paragraphedeliste"/>
        <w:autoSpaceDE w:val="0"/>
        <w:autoSpaceDN w:val="0"/>
        <w:adjustRightInd w:val="0"/>
        <w:ind w:left="360"/>
        <w:jc w:val="both"/>
        <w:rPr>
          <w:rFonts w:ascii="Arial" w:hAnsi="Arial" w:cs="Arial"/>
        </w:rPr>
      </w:pPr>
      <w:r w:rsidRPr="00750C0A">
        <w:rPr>
          <w:rFonts w:ascii="Cambria Math" w:hAnsi="Cambria Math" w:cs="Arial"/>
          <w:sz w:val="36"/>
          <w:szCs w:val="36"/>
        </w:rPr>
        <w:t xml:space="preserve">□ </w:t>
      </w:r>
      <w:r w:rsidR="008000B1" w:rsidRPr="00FB7018">
        <w:rPr>
          <w:rFonts w:ascii="Arial" w:hAnsi="Arial" w:cs="Arial"/>
        </w:rPr>
        <w:t>Copie des derniers statuts déposés ou approuvés datés et signés</w:t>
      </w:r>
    </w:p>
    <w:p w:rsidR="00FB7018" w:rsidRPr="00FB7018" w:rsidRDefault="00750C0A" w:rsidP="00750C0A">
      <w:pPr>
        <w:pStyle w:val="Paragraphedeliste"/>
        <w:autoSpaceDE w:val="0"/>
        <w:autoSpaceDN w:val="0"/>
        <w:adjustRightInd w:val="0"/>
        <w:ind w:left="360"/>
        <w:jc w:val="both"/>
        <w:rPr>
          <w:rFonts w:ascii="Arial" w:hAnsi="Arial" w:cs="Arial"/>
        </w:rPr>
      </w:pPr>
      <w:r w:rsidRPr="00750C0A">
        <w:rPr>
          <w:rFonts w:ascii="Cambria Math" w:hAnsi="Cambria Math" w:cs="Arial"/>
          <w:sz w:val="36"/>
          <w:szCs w:val="36"/>
        </w:rPr>
        <w:t>□</w:t>
      </w:r>
      <w:r>
        <w:rPr>
          <w:rFonts w:ascii="Cambria Math" w:hAnsi="Cambria Math" w:cs="Arial"/>
        </w:rPr>
        <w:t xml:space="preserve"> </w:t>
      </w:r>
      <w:r w:rsidR="008000B1" w:rsidRPr="00FB7018">
        <w:rPr>
          <w:rFonts w:ascii="Arial" w:hAnsi="Arial" w:cs="Arial"/>
        </w:rPr>
        <w:t>Photocopie du récépissé de déclaration de l’association à la Préfecture</w:t>
      </w:r>
      <w:r w:rsidR="00FB7018" w:rsidRPr="00FB7018">
        <w:rPr>
          <w:rFonts w:ascii="Arial" w:hAnsi="Arial" w:cs="Arial"/>
        </w:rPr>
        <w:t xml:space="preserve"> </w:t>
      </w:r>
      <w:r w:rsidR="00E62FFE">
        <w:rPr>
          <w:rFonts w:ascii="Arial" w:hAnsi="Arial" w:cs="Arial"/>
        </w:rPr>
        <w:t>le cas échéant</w:t>
      </w:r>
    </w:p>
    <w:p w:rsidR="00FB7018" w:rsidRDefault="00750C0A" w:rsidP="00750C0A">
      <w:pPr>
        <w:pStyle w:val="Paragraphedeliste"/>
        <w:autoSpaceDE w:val="0"/>
        <w:autoSpaceDN w:val="0"/>
        <w:adjustRightInd w:val="0"/>
        <w:ind w:left="360"/>
        <w:jc w:val="both"/>
        <w:rPr>
          <w:rFonts w:ascii="Arial" w:hAnsi="Arial" w:cs="Arial"/>
        </w:rPr>
      </w:pPr>
      <w:r w:rsidRPr="00750C0A">
        <w:rPr>
          <w:rFonts w:ascii="Cambria Math" w:hAnsi="Cambria Math" w:cs="Arial"/>
          <w:sz w:val="36"/>
          <w:szCs w:val="36"/>
        </w:rPr>
        <w:t>□</w:t>
      </w:r>
      <w:r>
        <w:rPr>
          <w:rFonts w:ascii="Cambria Math" w:hAnsi="Cambria Math" w:cs="Arial"/>
        </w:rPr>
        <w:t xml:space="preserve"> </w:t>
      </w:r>
      <w:r w:rsidR="008000B1" w:rsidRPr="00FB7018">
        <w:rPr>
          <w:rFonts w:ascii="Arial" w:hAnsi="Arial" w:cs="Arial"/>
        </w:rPr>
        <w:t>Compte de résultat du dernier exercice clôturé daté, tamponné et signé</w:t>
      </w:r>
      <w:r w:rsidR="00FB5F9E" w:rsidRPr="00FB7018">
        <w:rPr>
          <w:rFonts w:ascii="Arial" w:hAnsi="Arial" w:cs="Arial"/>
        </w:rPr>
        <w:t xml:space="preserve"> </w:t>
      </w:r>
    </w:p>
    <w:p w:rsidR="00FB5F9E" w:rsidRDefault="00750C0A" w:rsidP="00750C0A">
      <w:pPr>
        <w:pStyle w:val="Paragraphedeliste"/>
        <w:autoSpaceDE w:val="0"/>
        <w:autoSpaceDN w:val="0"/>
        <w:adjustRightInd w:val="0"/>
        <w:ind w:left="360"/>
        <w:jc w:val="both"/>
        <w:rPr>
          <w:rFonts w:ascii="Arial" w:hAnsi="Arial" w:cs="Arial"/>
        </w:rPr>
      </w:pPr>
      <w:r w:rsidRPr="00750C0A">
        <w:rPr>
          <w:rFonts w:ascii="Cambria Math" w:hAnsi="Cambria Math" w:cs="Arial"/>
          <w:sz w:val="36"/>
          <w:szCs w:val="36"/>
        </w:rPr>
        <w:t>□</w:t>
      </w:r>
      <w:r>
        <w:rPr>
          <w:rFonts w:ascii="Arial" w:hAnsi="Arial" w:cs="Arial"/>
        </w:rPr>
        <w:t xml:space="preserve"> </w:t>
      </w:r>
      <w:r w:rsidR="008000B1" w:rsidRPr="0001164F">
        <w:rPr>
          <w:rFonts w:ascii="Arial" w:hAnsi="Arial" w:cs="Arial"/>
        </w:rPr>
        <w:t>Extrait K-bis</w:t>
      </w:r>
      <w:r w:rsidR="0001164F">
        <w:rPr>
          <w:rFonts w:ascii="Arial" w:hAnsi="Arial" w:cs="Arial"/>
        </w:rPr>
        <w:t>,</w:t>
      </w:r>
      <w:r w:rsidR="0001164F" w:rsidRPr="0001164F">
        <w:rPr>
          <w:rFonts w:ascii="Arial" w:hAnsi="Arial" w:cs="Arial"/>
        </w:rPr>
        <w:t xml:space="preserve"> le cas échéant</w:t>
      </w:r>
    </w:p>
    <w:p w:rsidR="00FB5F9E" w:rsidRDefault="008000B1" w:rsidP="008000B1">
      <w:pPr>
        <w:autoSpaceDE w:val="0"/>
        <w:autoSpaceDN w:val="0"/>
        <w:adjustRightInd w:val="0"/>
        <w:jc w:val="both"/>
        <w:rPr>
          <w:rFonts w:ascii="Arial" w:hAnsi="Arial" w:cs="Arial"/>
          <w:sz w:val="22"/>
          <w:szCs w:val="22"/>
        </w:rPr>
      </w:pPr>
      <w:r w:rsidRPr="00FB7018">
        <w:rPr>
          <w:rFonts w:ascii="Arial" w:hAnsi="Arial" w:cs="Arial"/>
          <w:sz w:val="22"/>
          <w:szCs w:val="22"/>
        </w:rPr>
        <w:t>Toutes les pièces demandées font partie intégrante du dossier de candidature. Veuillez les</w:t>
      </w:r>
      <w:r w:rsidR="00FB5F9E" w:rsidRPr="00FB7018">
        <w:rPr>
          <w:rFonts w:ascii="Arial" w:hAnsi="Arial" w:cs="Arial"/>
          <w:sz w:val="22"/>
          <w:szCs w:val="22"/>
        </w:rPr>
        <w:t xml:space="preserve"> </w:t>
      </w:r>
      <w:r w:rsidRPr="00FB7018">
        <w:rPr>
          <w:rFonts w:ascii="Arial" w:hAnsi="Arial" w:cs="Arial"/>
          <w:sz w:val="22"/>
          <w:szCs w:val="22"/>
        </w:rPr>
        <w:t>transmettre dûment remplies, datées et signées afin que votre dossier soit considéré</w:t>
      </w:r>
      <w:r w:rsidR="00FB5F9E" w:rsidRPr="00FB7018">
        <w:rPr>
          <w:rFonts w:ascii="Arial" w:hAnsi="Arial" w:cs="Arial"/>
          <w:sz w:val="22"/>
          <w:szCs w:val="22"/>
        </w:rPr>
        <w:t xml:space="preserve"> </w:t>
      </w:r>
      <w:r w:rsidRPr="00FB7018">
        <w:rPr>
          <w:rFonts w:ascii="Arial" w:hAnsi="Arial" w:cs="Arial"/>
          <w:sz w:val="22"/>
          <w:szCs w:val="22"/>
        </w:rPr>
        <w:t xml:space="preserve">complet. </w:t>
      </w:r>
    </w:p>
    <w:p w:rsidR="00424A7E" w:rsidRPr="00FB7018" w:rsidRDefault="00424A7E" w:rsidP="008000B1">
      <w:pPr>
        <w:autoSpaceDE w:val="0"/>
        <w:autoSpaceDN w:val="0"/>
        <w:adjustRightInd w:val="0"/>
        <w:jc w:val="both"/>
        <w:rPr>
          <w:rFonts w:ascii="Arial" w:hAnsi="Arial" w:cs="Arial"/>
          <w:sz w:val="22"/>
          <w:szCs w:val="22"/>
        </w:rPr>
      </w:pPr>
    </w:p>
    <w:p w:rsidR="00FB5F9E" w:rsidRDefault="008000B1" w:rsidP="008000B1">
      <w:pPr>
        <w:autoSpaceDE w:val="0"/>
        <w:autoSpaceDN w:val="0"/>
        <w:adjustRightInd w:val="0"/>
        <w:jc w:val="both"/>
        <w:rPr>
          <w:rFonts w:ascii="Arial" w:hAnsi="Arial" w:cs="Arial"/>
          <w:sz w:val="22"/>
          <w:szCs w:val="22"/>
        </w:rPr>
      </w:pPr>
      <w:r w:rsidRPr="00FB7018">
        <w:rPr>
          <w:rFonts w:ascii="Arial" w:hAnsi="Arial" w:cs="Arial"/>
          <w:sz w:val="22"/>
          <w:szCs w:val="22"/>
        </w:rPr>
        <w:t>Tout dossier incomplet sera reconnu irrecevable.</w:t>
      </w:r>
    </w:p>
    <w:p w:rsidR="00F36CF8" w:rsidRDefault="00F36CF8" w:rsidP="008000B1">
      <w:pPr>
        <w:autoSpaceDE w:val="0"/>
        <w:autoSpaceDN w:val="0"/>
        <w:adjustRightInd w:val="0"/>
        <w:jc w:val="both"/>
        <w:rPr>
          <w:rFonts w:ascii="Arial" w:hAnsi="Arial" w:cs="Arial"/>
          <w:sz w:val="22"/>
          <w:szCs w:val="22"/>
        </w:rPr>
      </w:pPr>
    </w:p>
    <w:p w:rsidR="008000B1" w:rsidRDefault="008000B1" w:rsidP="008000B1">
      <w:pPr>
        <w:autoSpaceDE w:val="0"/>
        <w:autoSpaceDN w:val="0"/>
        <w:adjustRightInd w:val="0"/>
        <w:jc w:val="both"/>
        <w:rPr>
          <w:rFonts w:ascii="Arial" w:hAnsi="Arial" w:cs="Arial"/>
          <w:b/>
          <w:bCs/>
          <w:sz w:val="22"/>
          <w:szCs w:val="22"/>
        </w:rPr>
      </w:pPr>
      <w:r w:rsidRPr="00FB7018">
        <w:rPr>
          <w:rFonts w:ascii="Arial" w:hAnsi="Arial" w:cs="Arial"/>
          <w:b/>
          <w:bCs/>
          <w:sz w:val="22"/>
          <w:szCs w:val="22"/>
        </w:rPr>
        <w:t>En cas de demandes de financements au titre de plusieurs actions, les</w:t>
      </w:r>
      <w:r w:rsidR="00FB5F9E" w:rsidRPr="00FB7018">
        <w:rPr>
          <w:rFonts w:ascii="Arial" w:hAnsi="Arial" w:cs="Arial"/>
          <w:b/>
          <w:bCs/>
          <w:sz w:val="22"/>
          <w:szCs w:val="22"/>
        </w:rPr>
        <w:t xml:space="preserve"> </w:t>
      </w:r>
      <w:r w:rsidRPr="00FB7018">
        <w:rPr>
          <w:rFonts w:ascii="Arial" w:hAnsi="Arial" w:cs="Arial"/>
          <w:b/>
          <w:bCs/>
          <w:sz w:val="22"/>
          <w:szCs w:val="22"/>
        </w:rPr>
        <w:t>partenaires sont invités à retourner un dossier pour chacune des actions sollicitées</w:t>
      </w:r>
      <w:r w:rsidR="00596B23">
        <w:rPr>
          <w:rFonts w:ascii="Arial" w:hAnsi="Arial" w:cs="Arial"/>
          <w:b/>
          <w:bCs/>
          <w:sz w:val="22"/>
          <w:szCs w:val="22"/>
        </w:rPr>
        <w:t>.</w:t>
      </w:r>
    </w:p>
    <w:p w:rsidR="00067689" w:rsidRDefault="00067689" w:rsidP="008000B1">
      <w:pPr>
        <w:autoSpaceDE w:val="0"/>
        <w:autoSpaceDN w:val="0"/>
        <w:adjustRightInd w:val="0"/>
        <w:jc w:val="both"/>
        <w:rPr>
          <w:rFonts w:ascii="Arial" w:hAnsi="Arial" w:cs="Arial"/>
          <w:b/>
          <w:bCs/>
          <w:sz w:val="22"/>
          <w:szCs w:val="22"/>
        </w:rPr>
      </w:pPr>
    </w:p>
    <w:p w:rsidR="00067689" w:rsidRDefault="00067689" w:rsidP="008000B1">
      <w:pPr>
        <w:autoSpaceDE w:val="0"/>
        <w:autoSpaceDN w:val="0"/>
        <w:adjustRightInd w:val="0"/>
        <w:jc w:val="both"/>
        <w:rPr>
          <w:rFonts w:ascii="Arial" w:hAnsi="Arial" w:cs="Arial"/>
          <w:b/>
          <w:bCs/>
          <w:sz w:val="22"/>
          <w:szCs w:val="22"/>
        </w:rPr>
      </w:pPr>
    </w:p>
    <w:p w:rsidR="00067689" w:rsidRDefault="00067689" w:rsidP="008000B1">
      <w:pPr>
        <w:autoSpaceDE w:val="0"/>
        <w:autoSpaceDN w:val="0"/>
        <w:adjustRightInd w:val="0"/>
        <w:jc w:val="both"/>
        <w:rPr>
          <w:rFonts w:ascii="Arial" w:hAnsi="Arial" w:cs="Arial"/>
          <w:b/>
          <w:bCs/>
          <w:sz w:val="22"/>
          <w:szCs w:val="22"/>
        </w:rPr>
      </w:pPr>
    </w:p>
    <w:p w:rsidR="00FB5F9E" w:rsidRPr="002F5A05" w:rsidRDefault="00FB5F9E" w:rsidP="002F5A0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2F5A05">
        <w:rPr>
          <w:rFonts w:ascii="Arial" w:hAnsi="Arial" w:cs="Arial"/>
          <w:b/>
          <w:sz w:val="28"/>
          <w:szCs w:val="28"/>
        </w:rPr>
        <w:t xml:space="preserve">IDENTIFICATION </w:t>
      </w:r>
      <w:r w:rsidR="00FB7018" w:rsidRPr="002F5A05">
        <w:rPr>
          <w:rFonts w:ascii="Arial" w:hAnsi="Arial" w:cs="Arial"/>
          <w:b/>
          <w:sz w:val="28"/>
          <w:szCs w:val="28"/>
        </w:rPr>
        <w:t>DE VOTRE STRUCTURE</w:t>
      </w:r>
    </w:p>
    <w:p w:rsidR="00EA7C75" w:rsidRDefault="00EA7C75" w:rsidP="002F5A05">
      <w:pPr>
        <w:autoSpaceDE w:val="0"/>
        <w:autoSpaceDN w:val="0"/>
        <w:adjustRightInd w:val="0"/>
        <w:rPr>
          <w:rFonts w:ascii="Arial" w:hAnsi="Arial" w:cs="Arial"/>
          <w:sz w:val="22"/>
          <w:szCs w:val="22"/>
        </w:rPr>
      </w:pPr>
    </w:p>
    <w:p w:rsidR="002F5A05" w:rsidRPr="002F5A05" w:rsidRDefault="002F5A05" w:rsidP="002F5A05">
      <w:pPr>
        <w:autoSpaceDE w:val="0"/>
        <w:autoSpaceDN w:val="0"/>
        <w:adjustRightInd w:val="0"/>
        <w:rPr>
          <w:rFonts w:ascii="Arial" w:hAnsi="Arial" w:cs="Arial"/>
          <w:sz w:val="22"/>
          <w:szCs w:val="22"/>
        </w:rPr>
      </w:pP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Nom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Sigle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Statut juridique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Adresse du siège social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Code postal : Commune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Téléphone : Télécopie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Courriel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N° SIRET/SIREN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Code NAF (APE)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Adresse de l’antenne, si différente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Code postal : Commune :</w:t>
      </w:r>
    </w:p>
    <w:p w:rsidR="00FB5F9E" w:rsidRPr="002F5A05" w:rsidRDefault="00FB5F9E" w:rsidP="002F5A05">
      <w:pPr>
        <w:autoSpaceDE w:val="0"/>
        <w:autoSpaceDN w:val="0"/>
        <w:adjustRightInd w:val="0"/>
        <w:rPr>
          <w:rFonts w:ascii="Arial" w:hAnsi="Arial" w:cs="Arial"/>
          <w:b/>
          <w:bCs/>
          <w:sz w:val="22"/>
          <w:szCs w:val="22"/>
        </w:rPr>
      </w:pPr>
    </w:p>
    <w:p w:rsidR="00EA7C75" w:rsidRPr="002F5A05" w:rsidRDefault="00EA7C75" w:rsidP="002F5A05">
      <w:pPr>
        <w:autoSpaceDE w:val="0"/>
        <w:autoSpaceDN w:val="0"/>
        <w:adjustRightInd w:val="0"/>
        <w:rPr>
          <w:rFonts w:ascii="Arial" w:hAnsi="Arial" w:cs="Arial"/>
          <w:b/>
          <w:bCs/>
          <w:sz w:val="22"/>
          <w:szCs w:val="22"/>
        </w:rPr>
      </w:pPr>
    </w:p>
    <w:p w:rsidR="00FB5F9E" w:rsidRPr="00067689" w:rsidRDefault="00FB5F9E" w:rsidP="0006768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aps/>
          <w:sz w:val="22"/>
          <w:szCs w:val="22"/>
        </w:rPr>
      </w:pPr>
      <w:r w:rsidRPr="00067689">
        <w:rPr>
          <w:rFonts w:ascii="Arial" w:hAnsi="Arial" w:cs="Arial"/>
          <w:b/>
          <w:bCs/>
          <w:caps/>
          <w:sz w:val="22"/>
          <w:szCs w:val="22"/>
        </w:rPr>
        <w:t>Identification du responsable et de la personne chargée du dossier</w:t>
      </w:r>
    </w:p>
    <w:p w:rsidR="00FB5F9E" w:rsidRPr="002F5A05" w:rsidRDefault="00FB5F9E" w:rsidP="002F5A05">
      <w:pPr>
        <w:autoSpaceDE w:val="0"/>
        <w:autoSpaceDN w:val="0"/>
        <w:adjustRightInd w:val="0"/>
        <w:rPr>
          <w:rFonts w:ascii="Arial" w:hAnsi="Arial" w:cs="Arial"/>
          <w:b/>
          <w:bCs/>
          <w:sz w:val="22"/>
          <w:szCs w:val="22"/>
        </w:rPr>
      </w:pPr>
    </w:p>
    <w:p w:rsidR="00EA7C75" w:rsidRPr="002F5A05" w:rsidRDefault="00EA7C75" w:rsidP="002F5A05">
      <w:pPr>
        <w:autoSpaceDE w:val="0"/>
        <w:autoSpaceDN w:val="0"/>
        <w:adjustRightInd w:val="0"/>
        <w:rPr>
          <w:rFonts w:ascii="Arial" w:hAnsi="Arial" w:cs="Arial"/>
          <w:b/>
          <w:bCs/>
          <w:sz w:val="22"/>
          <w:szCs w:val="22"/>
        </w:rPr>
      </w:pPr>
    </w:p>
    <w:p w:rsidR="00FB5F9E" w:rsidRPr="002F5A05" w:rsidRDefault="00FB5F9E" w:rsidP="002F5A05">
      <w:pPr>
        <w:autoSpaceDE w:val="0"/>
        <w:autoSpaceDN w:val="0"/>
        <w:adjustRightInd w:val="0"/>
        <w:rPr>
          <w:rFonts w:ascii="Arial" w:hAnsi="Arial" w:cs="Arial"/>
          <w:b/>
          <w:bCs/>
          <w:sz w:val="22"/>
          <w:szCs w:val="22"/>
        </w:rPr>
      </w:pPr>
      <w:r w:rsidRPr="002F5A05">
        <w:rPr>
          <w:rFonts w:ascii="Arial" w:hAnsi="Arial" w:cs="Arial"/>
          <w:b/>
          <w:bCs/>
          <w:sz w:val="22"/>
          <w:szCs w:val="22"/>
        </w:rPr>
        <w:t>LE REPRESENTANT LEGAL</w:t>
      </w:r>
    </w:p>
    <w:p w:rsidR="00EA7C75" w:rsidRPr="002F5A05" w:rsidRDefault="00EA7C75" w:rsidP="002F5A05">
      <w:pPr>
        <w:autoSpaceDE w:val="0"/>
        <w:autoSpaceDN w:val="0"/>
        <w:adjustRightInd w:val="0"/>
        <w:rPr>
          <w:rFonts w:ascii="Arial" w:hAnsi="Arial" w:cs="Arial"/>
          <w:sz w:val="22"/>
          <w:szCs w:val="22"/>
        </w:rPr>
      </w:pP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(Le</w:t>
      </w:r>
      <w:r w:rsidR="00BA6AC0" w:rsidRPr="002F5A05">
        <w:rPr>
          <w:rFonts w:ascii="Arial" w:hAnsi="Arial" w:cs="Arial"/>
          <w:sz w:val="22"/>
          <w:szCs w:val="22"/>
        </w:rPr>
        <w:t xml:space="preserve"> </w:t>
      </w:r>
      <w:r w:rsidRPr="002F5A05">
        <w:rPr>
          <w:rFonts w:ascii="Arial" w:hAnsi="Arial" w:cs="Arial"/>
          <w:sz w:val="22"/>
          <w:szCs w:val="22"/>
        </w:rPr>
        <w:t>(</w:t>
      </w:r>
      <w:r w:rsidR="00BA6AC0" w:rsidRPr="002F5A05">
        <w:rPr>
          <w:rFonts w:ascii="Arial" w:hAnsi="Arial" w:cs="Arial"/>
          <w:sz w:val="22"/>
          <w:szCs w:val="22"/>
        </w:rPr>
        <w:t>l</w:t>
      </w:r>
      <w:r w:rsidRPr="002F5A05">
        <w:rPr>
          <w:rFonts w:ascii="Arial" w:hAnsi="Arial" w:cs="Arial"/>
          <w:sz w:val="22"/>
          <w:szCs w:val="22"/>
        </w:rPr>
        <w:t>a) président(e) ou autre personne désignée par les statuts)</w:t>
      </w:r>
    </w:p>
    <w:p w:rsidR="00BA6AC0" w:rsidRPr="002F5A05" w:rsidRDefault="00BA6AC0" w:rsidP="002F5A05">
      <w:pPr>
        <w:autoSpaceDE w:val="0"/>
        <w:autoSpaceDN w:val="0"/>
        <w:adjustRightInd w:val="0"/>
        <w:rPr>
          <w:rFonts w:ascii="Arial" w:hAnsi="Arial" w:cs="Arial"/>
          <w:sz w:val="22"/>
          <w:szCs w:val="22"/>
        </w:rPr>
      </w:pP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Nom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Prénom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Fonction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 xml:space="preserve">Téléphone :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Courriel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En cas d’absence personne à contacter :</w:t>
      </w:r>
    </w:p>
    <w:p w:rsidR="00FB5F9E" w:rsidRPr="002F5A05" w:rsidRDefault="00FB5F9E" w:rsidP="002F5A05">
      <w:pPr>
        <w:autoSpaceDE w:val="0"/>
        <w:autoSpaceDN w:val="0"/>
        <w:adjustRightInd w:val="0"/>
        <w:rPr>
          <w:rFonts w:ascii="Arial" w:hAnsi="Arial" w:cs="Arial"/>
          <w:sz w:val="22"/>
          <w:szCs w:val="22"/>
        </w:rPr>
      </w:pPr>
    </w:p>
    <w:p w:rsidR="00FB5F9E" w:rsidRPr="002F5A05" w:rsidRDefault="00FB5F9E" w:rsidP="002F5A05">
      <w:pPr>
        <w:autoSpaceDE w:val="0"/>
        <w:autoSpaceDN w:val="0"/>
        <w:adjustRightInd w:val="0"/>
        <w:rPr>
          <w:rFonts w:ascii="Arial" w:hAnsi="Arial" w:cs="Arial"/>
          <w:b/>
          <w:bCs/>
          <w:sz w:val="22"/>
          <w:szCs w:val="22"/>
        </w:rPr>
      </w:pPr>
      <w:r w:rsidRPr="002F5A05">
        <w:rPr>
          <w:rFonts w:ascii="Arial" w:hAnsi="Arial" w:cs="Arial"/>
          <w:b/>
          <w:bCs/>
          <w:sz w:val="22"/>
          <w:szCs w:val="22"/>
        </w:rPr>
        <w:t>LA PERSONNE CHARGEE DU DOSSIER</w:t>
      </w:r>
    </w:p>
    <w:p w:rsidR="00EA7C75" w:rsidRPr="002F5A05" w:rsidRDefault="00EA7C75" w:rsidP="002F5A05">
      <w:pPr>
        <w:autoSpaceDE w:val="0"/>
        <w:autoSpaceDN w:val="0"/>
        <w:adjustRightInd w:val="0"/>
        <w:rPr>
          <w:rFonts w:ascii="Arial" w:hAnsi="Arial" w:cs="Arial"/>
          <w:sz w:val="22"/>
          <w:szCs w:val="22"/>
        </w:rPr>
      </w:pP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Nom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Prénom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Fonction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 xml:space="preserve">Téléphone : </w:t>
      </w:r>
    </w:p>
    <w:p w:rsidR="00FB5F9E" w:rsidRPr="002F5A05" w:rsidRDefault="00FB5F9E" w:rsidP="002F5A05">
      <w:pPr>
        <w:autoSpaceDE w:val="0"/>
        <w:autoSpaceDN w:val="0"/>
        <w:adjustRightInd w:val="0"/>
        <w:rPr>
          <w:rFonts w:ascii="Arial" w:hAnsi="Arial" w:cs="Arial"/>
          <w:sz w:val="22"/>
          <w:szCs w:val="22"/>
        </w:rPr>
      </w:pPr>
      <w:r w:rsidRPr="002F5A05">
        <w:rPr>
          <w:rFonts w:ascii="Arial" w:hAnsi="Arial" w:cs="Arial"/>
          <w:sz w:val="22"/>
          <w:szCs w:val="22"/>
        </w:rPr>
        <w:t>Courriel :</w:t>
      </w:r>
    </w:p>
    <w:p w:rsidR="00FB5F9E" w:rsidRPr="002F5A05" w:rsidRDefault="00FB5F9E" w:rsidP="002F5A05">
      <w:pPr>
        <w:autoSpaceDE w:val="0"/>
        <w:autoSpaceDN w:val="0"/>
        <w:adjustRightInd w:val="0"/>
        <w:jc w:val="both"/>
        <w:rPr>
          <w:rFonts w:ascii="Arial" w:hAnsi="Arial" w:cs="Arial"/>
          <w:sz w:val="22"/>
          <w:szCs w:val="22"/>
        </w:rPr>
      </w:pPr>
      <w:r w:rsidRPr="002F5A05">
        <w:rPr>
          <w:rFonts w:ascii="Arial" w:hAnsi="Arial" w:cs="Arial"/>
          <w:sz w:val="22"/>
          <w:szCs w:val="22"/>
        </w:rPr>
        <w:t>En cas d’absence personne à contacter :</w:t>
      </w:r>
    </w:p>
    <w:p w:rsidR="00BC04A3" w:rsidRPr="002F5A05" w:rsidRDefault="00BC04A3"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E520B2" w:rsidRPr="002F5A05" w:rsidRDefault="00E520B2" w:rsidP="002F5A05">
      <w:pPr>
        <w:rPr>
          <w:rFonts w:ascii="ArialMT" w:hAnsi="ArialMT" w:cs="ArialMT"/>
          <w:b/>
          <w:sz w:val="22"/>
          <w:szCs w:val="22"/>
        </w:rPr>
      </w:pPr>
    </w:p>
    <w:p w:rsidR="00BC04A3" w:rsidRPr="002F5A05" w:rsidRDefault="00BC04A3" w:rsidP="002F5A0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2F5A05">
        <w:rPr>
          <w:rFonts w:ascii="Arial" w:hAnsi="Arial" w:cs="Arial"/>
          <w:b/>
          <w:sz w:val="28"/>
          <w:szCs w:val="28"/>
        </w:rPr>
        <w:t>PRESENTATION DE L’ACTION</w:t>
      </w:r>
    </w:p>
    <w:p w:rsidR="00F43A89" w:rsidRPr="002F5A05" w:rsidRDefault="00F43A89" w:rsidP="002F5A05">
      <w:pPr>
        <w:autoSpaceDE w:val="0"/>
        <w:autoSpaceDN w:val="0"/>
        <w:adjustRightInd w:val="0"/>
        <w:jc w:val="both"/>
        <w:rPr>
          <w:rFonts w:ascii="ArialMT" w:hAnsi="ArialMT" w:cs="ArialMT"/>
          <w:sz w:val="22"/>
          <w:szCs w:val="22"/>
        </w:rPr>
      </w:pPr>
    </w:p>
    <w:p w:rsidR="00BC04A3" w:rsidRPr="002F5A05" w:rsidRDefault="00BC04A3" w:rsidP="002F5A05">
      <w:pPr>
        <w:autoSpaceDE w:val="0"/>
        <w:autoSpaceDN w:val="0"/>
        <w:adjustRightInd w:val="0"/>
        <w:jc w:val="both"/>
        <w:rPr>
          <w:rFonts w:ascii="ArialMT" w:hAnsi="ArialMT" w:cs="ArialMT"/>
          <w:sz w:val="22"/>
          <w:szCs w:val="22"/>
        </w:rPr>
      </w:pPr>
      <w:r w:rsidRPr="002F5A05">
        <w:rPr>
          <w:rFonts w:ascii="ArialMT" w:hAnsi="ArialMT" w:cs="ArialMT"/>
          <w:sz w:val="22"/>
          <w:szCs w:val="22"/>
        </w:rPr>
        <w:t>Il vous est demandé de donner tous les arguments ou renseignements qui peuvent montrer la validité de votre projet. Vous pouvez au besoin joindre un descriptif</w:t>
      </w:r>
      <w:r w:rsidR="00596B23" w:rsidRPr="002F5A05">
        <w:rPr>
          <w:rFonts w:ascii="ArialMT" w:hAnsi="ArialMT" w:cs="ArialMT"/>
          <w:sz w:val="22"/>
          <w:szCs w:val="22"/>
        </w:rPr>
        <w:t xml:space="preserve"> </w:t>
      </w:r>
      <w:r w:rsidRPr="002F5A05">
        <w:rPr>
          <w:rFonts w:ascii="ArialMT" w:hAnsi="ArialMT" w:cs="ArialMT"/>
          <w:sz w:val="22"/>
          <w:szCs w:val="22"/>
        </w:rPr>
        <w:t>plus détaillé des actions envisagées dans une note à part.</w:t>
      </w:r>
    </w:p>
    <w:p w:rsidR="00AA2012" w:rsidRPr="002F5A05" w:rsidRDefault="00AA2012" w:rsidP="002F5A05">
      <w:pPr>
        <w:autoSpaceDE w:val="0"/>
        <w:autoSpaceDN w:val="0"/>
        <w:adjustRightInd w:val="0"/>
        <w:jc w:val="both"/>
        <w:rPr>
          <w:rFonts w:ascii="ArialMT" w:hAnsi="ArialMT" w:cs="ArialMT"/>
          <w:sz w:val="22"/>
          <w:szCs w:val="22"/>
        </w:rPr>
      </w:pPr>
    </w:p>
    <w:p w:rsidR="00AA2012" w:rsidRPr="002F5A05" w:rsidRDefault="00AA2012" w:rsidP="002F5A05">
      <w:pPr>
        <w:autoSpaceDE w:val="0"/>
        <w:autoSpaceDN w:val="0"/>
        <w:adjustRightInd w:val="0"/>
        <w:jc w:val="both"/>
        <w:rPr>
          <w:rFonts w:ascii="ArialMT" w:hAnsi="ArialMT" w:cs="ArialMT"/>
          <w:sz w:val="22"/>
          <w:szCs w:val="22"/>
        </w:rPr>
      </w:pPr>
      <w:r w:rsidRPr="002F5A05">
        <w:rPr>
          <w:rFonts w:ascii="ArialMT" w:hAnsi="ArialMT" w:cs="ArialMT"/>
          <w:sz w:val="22"/>
          <w:szCs w:val="22"/>
        </w:rPr>
        <w:t xml:space="preserve">Merci de compléter la fiche-action ci-dessous et de </w:t>
      </w:r>
      <w:r w:rsidR="00304F7B" w:rsidRPr="002F5A05">
        <w:rPr>
          <w:rFonts w:ascii="ArialMT" w:hAnsi="ArialMT" w:cs="ArialMT"/>
          <w:b/>
          <w:sz w:val="22"/>
          <w:szCs w:val="22"/>
          <w:u w:val="single"/>
        </w:rPr>
        <w:t xml:space="preserve">faire correspondre votre candidature </w:t>
      </w:r>
      <w:r w:rsidRPr="002F5A05">
        <w:rPr>
          <w:rFonts w:ascii="ArialMT" w:hAnsi="ArialMT" w:cs="ArialMT"/>
          <w:b/>
          <w:sz w:val="22"/>
          <w:szCs w:val="22"/>
          <w:u w:val="single"/>
        </w:rPr>
        <w:t>à une seule action référencée en annexe 2</w:t>
      </w:r>
      <w:r w:rsidRPr="002F5A05">
        <w:rPr>
          <w:rFonts w:ascii="ArialMT" w:hAnsi="ArialMT" w:cs="ArialMT"/>
          <w:sz w:val="22"/>
          <w:szCs w:val="22"/>
        </w:rPr>
        <w:t>.</w:t>
      </w:r>
      <w:r w:rsidR="00226718" w:rsidRPr="002F5A05">
        <w:rPr>
          <w:rFonts w:ascii="ArialMT" w:hAnsi="ArialMT" w:cs="ArialMT"/>
          <w:sz w:val="22"/>
          <w:szCs w:val="22"/>
        </w:rPr>
        <w:t xml:space="preserve"> Si votre opération comporte plusieurs actions, merci de compléter une fiche action et une fiche budget pour chacune des actions composant votre opération.</w:t>
      </w:r>
    </w:p>
    <w:p w:rsidR="00C95CBC" w:rsidRPr="002F5A05" w:rsidRDefault="00C95CBC" w:rsidP="002F5A05">
      <w:pPr>
        <w:autoSpaceDE w:val="0"/>
        <w:autoSpaceDN w:val="0"/>
        <w:adjustRightInd w:val="0"/>
        <w:jc w:val="both"/>
        <w:rPr>
          <w:rFonts w:ascii="ArialMT" w:hAnsi="ArialMT" w:cs="ArialMT"/>
          <w:sz w:val="22"/>
          <w:szCs w:val="22"/>
        </w:rPr>
      </w:pPr>
    </w:p>
    <w:p w:rsidR="00BC04A3" w:rsidRPr="002F5A05" w:rsidRDefault="00BC04A3" w:rsidP="002F5A05">
      <w:pPr>
        <w:jc w:val="both"/>
        <w:rPr>
          <w:rFonts w:ascii="ArialMT" w:hAnsi="ArialMT" w:cs="ArialMT"/>
          <w:b/>
          <w:caps/>
          <w:sz w:val="22"/>
          <w:szCs w:val="22"/>
        </w:rPr>
      </w:pPr>
      <w:r w:rsidRPr="002F5A05">
        <w:rPr>
          <w:rFonts w:ascii="ArialMT" w:hAnsi="ArialMT" w:cs="ArialMT"/>
          <w:b/>
          <w:caps/>
          <w:sz w:val="22"/>
          <w:szCs w:val="22"/>
        </w:rPr>
        <w:t>Références de la fiche action concernée (</w:t>
      </w:r>
      <w:r w:rsidR="00C95CBC" w:rsidRPr="002F5A05">
        <w:rPr>
          <w:rFonts w:ascii="ArialMT" w:hAnsi="ArialMT" w:cs="ArialMT"/>
          <w:b/>
          <w:caps/>
          <w:sz w:val="22"/>
          <w:szCs w:val="22"/>
        </w:rPr>
        <w:t xml:space="preserve">axe : </w:t>
      </w:r>
      <w:r w:rsidRPr="002F5A05">
        <w:rPr>
          <w:rFonts w:ascii="ArialMT" w:hAnsi="ArialMT" w:cs="ArialMT"/>
          <w:b/>
          <w:caps/>
          <w:sz w:val="22"/>
          <w:szCs w:val="22"/>
        </w:rPr>
        <w:t>N° et intitulé)</w:t>
      </w:r>
      <w:r w:rsidR="00596B23" w:rsidRPr="002F5A05">
        <w:rPr>
          <w:rFonts w:ascii="ArialMT" w:hAnsi="ArialMT" w:cs="ArialMT"/>
          <w:b/>
          <w:caps/>
          <w:sz w:val="22"/>
          <w:szCs w:val="22"/>
        </w:rPr>
        <w:t xml:space="preserve"> </w:t>
      </w:r>
      <w:r w:rsidRPr="002F5A05">
        <w:rPr>
          <w:rFonts w:ascii="ArialMT" w:hAnsi="ArialMT" w:cs="ArialMT"/>
          <w:b/>
          <w:caps/>
          <w:sz w:val="22"/>
          <w:szCs w:val="22"/>
        </w:rPr>
        <w:t>:</w:t>
      </w:r>
    </w:p>
    <w:p w:rsidR="00596B23" w:rsidRPr="002F5A05" w:rsidRDefault="00596B23" w:rsidP="002F5A05">
      <w:pPr>
        <w:rPr>
          <w:rStyle w:val="Accentuation"/>
          <w:rFonts w:ascii="Arial" w:hAnsi="Arial" w:cs="Arial"/>
          <w:i w:val="0"/>
          <w:sz w:val="22"/>
        </w:rPr>
      </w:pPr>
      <w:r w:rsidRPr="002F5A05">
        <w:rPr>
          <w:rFonts w:ascii="Arial" w:hAnsi="Arial" w:cs="Arial"/>
          <w:i/>
          <w:sz w:val="22"/>
        </w:rPr>
        <w:t>(</w:t>
      </w:r>
      <w:r w:rsidR="006E2AAF" w:rsidRPr="002F5A05">
        <w:rPr>
          <w:rFonts w:ascii="Arial" w:hAnsi="Arial" w:cs="Arial"/>
          <w:i/>
          <w:sz w:val="22"/>
        </w:rPr>
        <w:t>Voir annexe 2)</w:t>
      </w:r>
    </w:p>
    <w:p w:rsidR="00BC04A3" w:rsidRPr="002F5A05" w:rsidRDefault="00BC04A3" w:rsidP="002F5A05">
      <w:pPr>
        <w:rPr>
          <w:rFonts w:ascii="ArialMT" w:hAnsi="ArialMT" w:cs="ArialMT"/>
          <w:b/>
          <w:sz w:val="22"/>
          <w:szCs w:val="22"/>
        </w:rPr>
      </w:pPr>
    </w:p>
    <w:tbl>
      <w:tblPr>
        <w:tblW w:w="9087" w:type="dxa"/>
        <w:tblInd w:w="55" w:type="dxa"/>
        <w:shd w:val="clear" w:color="auto" w:fill="BAE18F"/>
        <w:tblCellMar>
          <w:left w:w="70" w:type="dxa"/>
          <w:right w:w="70" w:type="dxa"/>
        </w:tblCellMar>
        <w:tblLook w:val="04A0" w:firstRow="1" w:lastRow="0" w:firstColumn="1" w:lastColumn="0" w:noHBand="0" w:noVBand="1"/>
      </w:tblPr>
      <w:tblGrid>
        <w:gridCol w:w="2290"/>
        <w:gridCol w:w="6797"/>
      </w:tblGrid>
      <w:tr w:rsidR="00982654" w:rsidRPr="002F5A05" w:rsidTr="002F5A05">
        <w:trPr>
          <w:trHeight w:val="368"/>
        </w:trPr>
        <w:tc>
          <w:tcPr>
            <w:tcW w:w="9087" w:type="dxa"/>
            <w:gridSpan w:val="2"/>
            <w:tcBorders>
              <w:top w:val="single" w:sz="8" w:space="0" w:color="auto"/>
              <w:left w:val="single" w:sz="8" w:space="0" w:color="auto"/>
              <w:bottom w:val="single" w:sz="8" w:space="0" w:color="auto"/>
              <w:right w:val="single" w:sz="8" w:space="0" w:color="000000"/>
            </w:tcBorders>
            <w:shd w:val="clear" w:color="auto" w:fill="BAE18F"/>
            <w:noWrap/>
            <w:vAlign w:val="center"/>
            <w:hideMark/>
          </w:tcPr>
          <w:p w:rsidR="00982654" w:rsidRPr="002F5A05" w:rsidRDefault="00982654" w:rsidP="002F5A05">
            <w:pPr>
              <w:jc w:val="center"/>
              <w:rPr>
                <w:b/>
                <w:bCs/>
                <w:szCs w:val="40"/>
              </w:rPr>
            </w:pPr>
            <w:r w:rsidRPr="002F5A05">
              <w:rPr>
                <w:b/>
                <w:bCs/>
                <w:szCs w:val="40"/>
              </w:rPr>
              <w:t>Fiche-action</w:t>
            </w:r>
            <w:r w:rsidR="00424A7E" w:rsidRPr="002F5A05">
              <w:rPr>
                <w:b/>
                <w:bCs/>
                <w:szCs w:val="40"/>
              </w:rPr>
              <w:t> </w:t>
            </w:r>
          </w:p>
        </w:tc>
      </w:tr>
      <w:tr w:rsidR="00982654" w:rsidRPr="002F5A05" w:rsidTr="002F5A05">
        <w:trPr>
          <w:trHeight w:val="714"/>
        </w:trPr>
        <w:tc>
          <w:tcPr>
            <w:tcW w:w="2290" w:type="dxa"/>
            <w:tcBorders>
              <w:top w:val="nil"/>
              <w:left w:val="single" w:sz="4" w:space="0" w:color="auto"/>
              <w:bottom w:val="single" w:sz="4" w:space="0" w:color="auto"/>
              <w:right w:val="single" w:sz="4" w:space="0" w:color="auto"/>
            </w:tcBorders>
            <w:shd w:val="clear" w:color="auto" w:fill="BAE18F"/>
            <w:hideMark/>
          </w:tcPr>
          <w:p w:rsidR="00982654" w:rsidRPr="002F5A05" w:rsidRDefault="00982654" w:rsidP="002F5A05">
            <w:pPr>
              <w:rPr>
                <w:szCs w:val="26"/>
              </w:rPr>
            </w:pPr>
            <w:r w:rsidRPr="002F5A05">
              <w:rPr>
                <w:szCs w:val="26"/>
              </w:rPr>
              <w:t>Dénomination de l'action</w:t>
            </w:r>
          </w:p>
        </w:tc>
        <w:tc>
          <w:tcPr>
            <w:tcW w:w="6797" w:type="dxa"/>
            <w:tcBorders>
              <w:top w:val="single" w:sz="8" w:space="0" w:color="auto"/>
              <w:left w:val="nil"/>
              <w:bottom w:val="single" w:sz="4" w:space="0" w:color="auto"/>
              <w:right w:val="single" w:sz="4" w:space="0" w:color="000000"/>
            </w:tcBorders>
            <w:shd w:val="clear" w:color="auto" w:fill="BAE18F"/>
            <w:vAlign w:val="center"/>
            <w:hideMark/>
          </w:tcPr>
          <w:p w:rsidR="00982654" w:rsidRPr="002F5A05" w:rsidRDefault="00226718" w:rsidP="002F5A05">
            <w:pPr>
              <w:rPr>
                <w:i/>
                <w:iCs/>
              </w:rPr>
            </w:pPr>
            <w:r w:rsidRPr="002F5A05">
              <w:rPr>
                <w:i/>
                <w:iCs/>
              </w:rPr>
              <w:t>Titre de l’action : p</w:t>
            </w:r>
            <w:r w:rsidR="00982654" w:rsidRPr="002F5A05">
              <w:rPr>
                <w:i/>
                <w:iCs/>
              </w:rPr>
              <w:t>hrase commençant par un verbe à l'infinitif</w:t>
            </w:r>
            <w:r w:rsidR="008B6E18" w:rsidRPr="002F5A05">
              <w:rPr>
                <w:i/>
                <w:iCs/>
              </w:rPr>
              <w:t xml:space="preserve"> ou un substantif</w:t>
            </w:r>
          </w:p>
        </w:tc>
      </w:tr>
      <w:tr w:rsidR="00982654" w:rsidRPr="002F5A05" w:rsidTr="002F5A05">
        <w:trPr>
          <w:trHeight w:val="598"/>
        </w:trPr>
        <w:tc>
          <w:tcPr>
            <w:tcW w:w="2290" w:type="dxa"/>
            <w:tcBorders>
              <w:top w:val="nil"/>
              <w:left w:val="single" w:sz="4" w:space="0" w:color="auto"/>
              <w:bottom w:val="single" w:sz="4" w:space="0" w:color="auto"/>
              <w:right w:val="single" w:sz="4" w:space="0" w:color="auto"/>
            </w:tcBorders>
            <w:shd w:val="clear" w:color="auto" w:fill="BAE18F"/>
            <w:hideMark/>
          </w:tcPr>
          <w:p w:rsidR="00982654" w:rsidRPr="002F5A05" w:rsidRDefault="00982654" w:rsidP="002F5A05">
            <w:pPr>
              <w:rPr>
                <w:szCs w:val="26"/>
              </w:rPr>
            </w:pPr>
            <w:r w:rsidRPr="002F5A05">
              <w:rPr>
                <w:szCs w:val="26"/>
              </w:rPr>
              <w:t>Axe et numéro de l'action</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982654" w:rsidRPr="002F5A05" w:rsidRDefault="00982654" w:rsidP="002F5A05">
            <w:pPr>
              <w:rPr>
                <w:i/>
                <w:iCs/>
              </w:rPr>
            </w:pPr>
            <w:proofErr w:type="spellStart"/>
            <w:r w:rsidRPr="002F5A05">
              <w:rPr>
                <w:i/>
                <w:iCs/>
              </w:rPr>
              <w:t>cf</w:t>
            </w:r>
            <w:proofErr w:type="spellEnd"/>
            <w:r w:rsidRPr="002F5A05">
              <w:rPr>
                <w:i/>
                <w:iCs/>
              </w:rPr>
              <w:t xml:space="preserve"> liste proposée</w:t>
            </w:r>
          </w:p>
          <w:p w:rsidR="00BA6AC0" w:rsidRPr="002F5A05" w:rsidRDefault="00BA6AC0" w:rsidP="002F5A05">
            <w:pPr>
              <w:rPr>
                <w:i/>
                <w:iCs/>
              </w:rPr>
            </w:pPr>
          </w:p>
          <w:p w:rsidR="00BA6AC0" w:rsidRPr="002F5A05" w:rsidRDefault="00BA6AC0" w:rsidP="002F5A05">
            <w:pPr>
              <w:rPr>
                <w:i/>
                <w:iCs/>
              </w:rPr>
            </w:pPr>
          </w:p>
        </w:tc>
      </w:tr>
      <w:tr w:rsidR="00982654" w:rsidRPr="002F5A05" w:rsidTr="002F5A05">
        <w:trPr>
          <w:trHeight w:val="1478"/>
        </w:trPr>
        <w:tc>
          <w:tcPr>
            <w:tcW w:w="2290" w:type="dxa"/>
            <w:tcBorders>
              <w:top w:val="nil"/>
              <w:left w:val="single" w:sz="4" w:space="0" w:color="auto"/>
              <w:bottom w:val="single" w:sz="4" w:space="0" w:color="auto"/>
              <w:right w:val="single" w:sz="4" w:space="0" w:color="auto"/>
            </w:tcBorders>
            <w:shd w:val="clear" w:color="auto" w:fill="BAE18F"/>
            <w:hideMark/>
          </w:tcPr>
          <w:p w:rsidR="00982654" w:rsidRPr="002F5A05" w:rsidRDefault="00982654" w:rsidP="002F5A05">
            <w:pPr>
              <w:rPr>
                <w:szCs w:val="26"/>
              </w:rPr>
            </w:pPr>
            <w:r w:rsidRPr="002F5A05">
              <w:rPr>
                <w:szCs w:val="26"/>
              </w:rPr>
              <w:t>Diagnostic/</w:t>
            </w:r>
            <w:r w:rsidRPr="002F5A05">
              <w:rPr>
                <w:szCs w:val="26"/>
              </w:rPr>
              <w:br/>
              <w:t>Contexte</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982654" w:rsidRPr="002F5A05" w:rsidRDefault="00982654" w:rsidP="002F5A05">
            <w:pPr>
              <w:rPr>
                <w:i/>
                <w:iCs/>
              </w:rPr>
            </w:pPr>
            <w:r w:rsidRPr="002F5A05">
              <w:rPr>
                <w:i/>
                <w:iCs/>
              </w:rPr>
              <w:t>Raisons de la mise en place de l'action</w:t>
            </w:r>
            <w:r w:rsidR="008B6E18" w:rsidRPr="002F5A05">
              <w:rPr>
                <w:i/>
                <w:iCs/>
              </w:rPr>
              <w:t> : diagnostic, constat, besoin repéré</w:t>
            </w:r>
          </w:p>
        </w:tc>
      </w:tr>
      <w:tr w:rsidR="00067689" w:rsidRPr="002F5A05" w:rsidTr="00615FD3">
        <w:trPr>
          <w:trHeight w:val="847"/>
        </w:trPr>
        <w:tc>
          <w:tcPr>
            <w:tcW w:w="2290" w:type="dxa"/>
            <w:tcBorders>
              <w:top w:val="nil"/>
              <w:left w:val="single" w:sz="4" w:space="0" w:color="auto"/>
              <w:bottom w:val="single" w:sz="4" w:space="0" w:color="auto"/>
              <w:right w:val="single" w:sz="4" w:space="0" w:color="auto"/>
            </w:tcBorders>
            <w:shd w:val="clear" w:color="auto" w:fill="BAE18F"/>
          </w:tcPr>
          <w:p w:rsidR="00067689" w:rsidRPr="00326FFE" w:rsidRDefault="00067689" w:rsidP="00D52E64">
            <w:r w:rsidRPr="00326FFE">
              <w:t xml:space="preserve">Etat des lieux </w:t>
            </w:r>
          </w:p>
          <w:p w:rsidR="00067689" w:rsidRPr="00326FFE" w:rsidRDefault="00067689" w:rsidP="00D52E64">
            <w:r w:rsidRPr="00326FFE">
              <w:t>préexistant</w:t>
            </w:r>
          </w:p>
        </w:tc>
        <w:tc>
          <w:tcPr>
            <w:tcW w:w="6797" w:type="dxa"/>
            <w:tcBorders>
              <w:top w:val="single" w:sz="4" w:space="0" w:color="auto"/>
              <w:left w:val="nil"/>
              <w:bottom w:val="single" w:sz="4" w:space="0" w:color="auto"/>
              <w:right w:val="single" w:sz="4" w:space="0" w:color="000000"/>
            </w:tcBorders>
            <w:shd w:val="clear" w:color="auto" w:fill="BAE18F"/>
          </w:tcPr>
          <w:p w:rsidR="00067689" w:rsidRPr="00326FFE" w:rsidRDefault="00067689" w:rsidP="00D52E64">
            <w:pPr>
              <w:rPr>
                <w:i/>
              </w:rPr>
            </w:pPr>
            <w:r w:rsidRPr="00326FFE">
              <w:rPr>
                <w:i/>
              </w:rPr>
              <w:t>Cette action était-elle déjà menée les années précédentes, pour quel volume et quel montant, avec quelles sources de financement ?</w:t>
            </w:r>
          </w:p>
          <w:p w:rsidR="00067689" w:rsidRPr="00326FFE" w:rsidRDefault="00067689" w:rsidP="00D52E64">
            <w:pPr>
              <w:rPr>
                <w:i/>
              </w:rPr>
            </w:pPr>
          </w:p>
          <w:p w:rsidR="00067689" w:rsidRPr="00326FFE" w:rsidRDefault="00067689" w:rsidP="00D52E64">
            <w:pPr>
              <w:rPr>
                <w:i/>
              </w:rPr>
            </w:pPr>
            <w:r w:rsidRPr="00326FFE">
              <w:rPr>
                <w:i/>
              </w:rPr>
              <w:t>Votre structure est-elle, elle-même, prestataire d’un autre projet sur le territoire cible ?</w:t>
            </w:r>
          </w:p>
          <w:p w:rsidR="00067689" w:rsidRPr="00326FFE" w:rsidRDefault="00067689" w:rsidP="00D52E64">
            <w:pPr>
              <w:rPr>
                <w:i/>
              </w:rPr>
            </w:pPr>
          </w:p>
        </w:tc>
      </w:tr>
      <w:tr w:rsidR="00067689" w:rsidRPr="002F5A05" w:rsidTr="002F5A05">
        <w:trPr>
          <w:trHeight w:val="847"/>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Descriptif de l'action</w:t>
            </w:r>
          </w:p>
          <w:p w:rsidR="00067689" w:rsidRPr="002F5A05" w:rsidRDefault="00067689" w:rsidP="002F5A05">
            <w:pPr>
              <w:rPr>
                <w:szCs w:val="26"/>
              </w:rPr>
            </w:pPr>
          </w:p>
          <w:p w:rsidR="00067689" w:rsidRPr="002F5A05" w:rsidRDefault="00067689" w:rsidP="002F5A05">
            <w:pPr>
              <w:rPr>
                <w:szCs w:val="26"/>
              </w:rPr>
            </w:pPr>
          </w:p>
          <w:p w:rsidR="00067689" w:rsidRPr="002F5A05" w:rsidRDefault="00067689" w:rsidP="002F5A05">
            <w:pPr>
              <w:rPr>
                <w:szCs w:val="26"/>
              </w:rPr>
            </w:pP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Default="00067689" w:rsidP="002F5A05">
            <w:pPr>
              <w:rPr>
                <w:i/>
                <w:iCs/>
              </w:rPr>
            </w:pPr>
            <w:r w:rsidRPr="002F5A05">
              <w:rPr>
                <w:i/>
                <w:iCs/>
              </w:rPr>
              <w:t>Description avec des verbes d'action (nombre d’ateliers, de conférences, etc.)</w:t>
            </w:r>
          </w:p>
          <w:p w:rsidR="00067689" w:rsidRDefault="00067689" w:rsidP="002F5A05">
            <w:pPr>
              <w:rPr>
                <w:i/>
                <w:iCs/>
              </w:rPr>
            </w:pPr>
          </w:p>
          <w:p w:rsidR="00067689" w:rsidRDefault="00067689" w:rsidP="002F5A05">
            <w:pPr>
              <w:rPr>
                <w:i/>
                <w:iCs/>
              </w:rPr>
            </w:pPr>
          </w:p>
          <w:p w:rsidR="00067689" w:rsidRDefault="00067689" w:rsidP="002F5A05">
            <w:pPr>
              <w:rPr>
                <w:i/>
                <w:iCs/>
              </w:rPr>
            </w:pPr>
          </w:p>
          <w:p w:rsidR="00067689" w:rsidRDefault="00067689" w:rsidP="002F5A05">
            <w:pPr>
              <w:rPr>
                <w:i/>
                <w:iCs/>
              </w:rPr>
            </w:pPr>
          </w:p>
          <w:p w:rsidR="00067689" w:rsidRDefault="00067689" w:rsidP="002F5A05">
            <w:pPr>
              <w:rPr>
                <w:i/>
                <w:iCs/>
              </w:rPr>
            </w:pPr>
          </w:p>
          <w:p w:rsidR="00067689" w:rsidRDefault="00067689" w:rsidP="002F5A05">
            <w:pPr>
              <w:rPr>
                <w:i/>
                <w:iCs/>
              </w:rPr>
            </w:pPr>
          </w:p>
          <w:p w:rsidR="00067689" w:rsidRPr="002F5A05" w:rsidRDefault="00067689" w:rsidP="002F5A05">
            <w:pPr>
              <w:rPr>
                <w:i/>
                <w:iCs/>
              </w:rPr>
            </w:pPr>
          </w:p>
        </w:tc>
      </w:tr>
      <w:tr w:rsidR="00067689" w:rsidRPr="002F5A05" w:rsidTr="002F5A05">
        <w:trPr>
          <w:trHeight w:val="231"/>
        </w:trPr>
        <w:tc>
          <w:tcPr>
            <w:tcW w:w="2290" w:type="dxa"/>
            <w:tcBorders>
              <w:top w:val="nil"/>
              <w:left w:val="single" w:sz="4" w:space="0" w:color="auto"/>
              <w:bottom w:val="single" w:sz="4" w:space="0" w:color="auto"/>
              <w:right w:val="single" w:sz="4" w:space="0" w:color="auto"/>
            </w:tcBorders>
            <w:shd w:val="clear" w:color="auto" w:fill="BAE18F"/>
          </w:tcPr>
          <w:p w:rsidR="00067689" w:rsidRPr="002F5A05" w:rsidRDefault="00067689" w:rsidP="002F5A05">
            <w:pPr>
              <w:rPr>
                <w:szCs w:val="26"/>
              </w:rPr>
            </w:pPr>
            <w:r w:rsidRPr="002F5A05">
              <w:rPr>
                <w:szCs w:val="26"/>
              </w:rPr>
              <w:t xml:space="preserve">Objectifs de l’action </w:t>
            </w:r>
            <w:r w:rsidRPr="002F5A05">
              <w:rPr>
                <w:szCs w:val="26"/>
              </w:rPr>
              <w:lastRenderedPageBreak/>
              <w:t>quantitatifs et qualitatifs évaluables</w:t>
            </w:r>
          </w:p>
        </w:tc>
        <w:tc>
          <w:tcPr>
            <w:tcW w:w="6797" w:type="dxa"/>
            <w:tcBorders>
              <w:top w:val="single" w:sz="4" w:space="0" w:color="auto"/>
              <w:left w:val="nil"/>
              <w:bottom w:val="single" w:sz="4" w:space="0" w:color="auto"/>
              <w:right w:val="single" w:sz="4" w:space="0" w:color="000000"/>
            </w:tcBorders>
            <w:shd w:val="clear" w:color="auto" w:fill="BAE18F"/>
            <w:noWrap/>
            <w:vAlign w:val="center"/>
          </w:tcPr>
          <w:p w:rsidR="00067689" w:rsidRPr="002F5A05" w:rsidRDefault="00067689" w:rsidP="002F5A05">
            <w:pPr>
              <w:rPr>
                <w:i/>
                <w:iCs/>
              </w:rPr>
            </w:pPr>
          </w:p>
          <w:p w:rsidR="00067689" w:rsidRDefault="00067689" w:rsidP="002F5A05">
            <w:pPr>
              <w:rPr>
                <w:i/>
                <w:iCs/>
              </w:rPr>
            </w:pPr>
          </w:p>
          <w:p w:rsidR="00067689" w:rsidRDefault="00067689" w:rsidP="002F5A05">
            <w:pPr>
              <w:rPr>
                <w:i/>
                <w:iCs/>
              </w:rPr>
            </w:pPr>
          </w:p>
          <w:p w:rsidR="00067689"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231"/>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lastRenderedPageBreak/>
              <w:t>Territoire d'action dans le département</w:t>
            </w:r>
          </w:p>
        </w:tc>
        <w:tc>
          <w:tcPr>
            <w:tcW w:w="6797" w:type="dxa"/>
            <w:tcBorders>
              <w:top w:val="single" w:sz="4" w:space="0" w:color="auto"/>
              <w:left w:val="nil"/>
              <w:bottom w:val="single" w:sz="4" w:space="0" w:color="auto"/>
              <w:right w:val="single" w:sz="4" w:space="0" w:color="000000"/>
            </w:tcBorders>
            <w:shd w:val="clear" w:color="auto" w:fill="BAE18F"/>
            <w:noWrap/>
            <w:vAlign w:val="center"/>
            <w:hideMark/>
          </w:tcPr>
          <w:p w:rsidR="00067689" w:rsidRPr="002F5A05" w:rsidRDefault="00067689" w:rsidP="002F5A05">
            <w:pPr>
              <w:rPr>
                <w:i/>
                <w:iCs/>
              </w:rPr>
            </w:pPr>
            <w:r w:rsidRPr="002F5A05">
              <w:rPr>
                <w:i/>
                <w:iCs/>
              </w:rPr>
              <w:t> Mentionner précisément le lieu ou tout du moins le secteur d’intervention</w:t>
            </w: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588"/>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Date de mise en œuvre de l'action</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Pr="002F5A05" w:rsidRDefault="00067689" w:rsidP="002F5A05">
            <w:pPr>
              <w:rPr>
                <w:i/>
                <w:iCs/>
              </w:rPr>
            </w:pPr>
            <w:r w:rsidRPr="002F5A05">
              <w:rPr>
                <w:i/>
                <w:iCs/>
              </w:rPr>
              <w:t> Calendrier de l’action</w:t>
            </w: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557"/>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Public cible (hors aidants</w:t>
            </w:r>
            <w:proofErr w:type="gramStart"/>
            <w:r w:rsidRPr="002F5A05">
              <w:rPr>
                <w:szCs w:val="26"/>
              </w:rPr>
              <w:t>)</w:t>
            </w:r>
            <w:proofErr w:type="gramEnd"/>
            <w:r w:rsidRPr="002F5A05">
              <w:rPr>
                <w:szCs w:val="26"/>
              </w:rPr>
              <w:br/>
              <w:t>et nombre de bénéficiaires attendu</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Pr="002F5A05" w:rsidRDefault="00067689" w:rsidP="002F5A05">
            <w:pPr>
              <w:rPr>
                <w:i/>
                <w:iCs/>
              </w:rPr>
            </w:pPr>
            <w:r w:rsidRPr="002F5A05">
              <w:rPr>
                <w:i/>
                <w:iCs/>
              </w:rPr>
              <w:t xml:space="preserve"> Personnes de 60 ans et plus, degrés d'autonomie, etc.</w:t>
            </w:r>
          </w:p>
          <w:p w:rsidR="00067689" w:rsidRPr="002F5A05" w:rsidRDefault="00067689" w:rsidP="002F5A05">
            <w:pPr>
              <w:rPr>
                <w:i/>
                <w:iCs/>
              </w:rPr>
            </w:pPr>
            <w:r w:rsidRPr="002F5A05">
              <w:rPr>
                <w:i/>
                <w:iCs/>
              </w:rPr>
              <w:t>Préciser le nombre de bénéficiaires potentiel et la manière dont sera effectué le repérage de la cible.</w:t>
            </w: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693"/>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Moyens nécessaires et ressources disponibles</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Pr="002F5A05" w:rsidRDefault="00067689" w:rsidP="002F5A05">
            <w:pPr>
              <w:rPr>
                <w:i/>
                <w:iCs/>
              </w:rPr>
            </w:pPr>
            <w:r w:rsidRPr="002F5A05">
              <w:rPr>
                <w:i/>
                <w:iCs/>
              </w:rPr>
              <w:t>Indiquer les équipements, matériels, locaux utilisés +moyens humains indiqués en ETP</w:t>
            </w: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536"/>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Méthodologie et déroulement de l’action</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Pr="002F5A05" w:rsidRDefault="00067689" w:rsidP="002F5A05">
            <w:pPr>
              <w:rPr>
                <w:i/>
                <w:iCs/>
              </w:rPr>
            </w:pPr>
            <w:r w:rsidRPr="002F5A05">
              <w:rPr>
                <w:i/>
                <w:iCs/>
              </w:rPr>
              <w:t>Etapes, calendrier prévisionnel…etc.</w:t>
            </w: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945"/>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Méthode d'évaluation prévue pour l'action et indicateurs retenus</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Pr="002F5A05" w:rsidRDefault="00067689" w:rsidP="002F5A05">
            <w:pPr>
              <w:rPr>
                <w:i/>
                <w:iCs/>
              </w:rPr>
            </w:pPr>
            <w:r w:rsidRPr="002F5A05">
              <w:rPr>
                <w:i/>
                <w:iCs/>
              </w:rPr>
              <w:t> Indicateurs, outils, etc.</w:t>
            </w: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546"/>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Pilote du projet</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Pr="002F5A05" w:rsidRDefault="00067689" w:rsidP="002F5A05">
            <w:pPr>
              <w:rPr>
                <w:i/>
                <w:iCs/>
              </w:rPr>
            </w:pPr>
            <w:r w:rsidRPr="002F5A05">
              <w:rPr>
                <w:i/>
                <w:iCs/>
              </w:rPr>
              <w:t>Indiquer le pilote du projet</w:t>
            </w: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1040"/>
        </w:trPr>
        <w:tc>
          <w:tcPr>
            <w:tcW w:w="2290" w:type="dxa"/>
            <w:tcBorders>
              <w:top w:val="nil"/>
              <w:left w:val="single" w:sz="4" w:space="0" w:color="auto"/>
              <w:bottom w:val="single" w:sz="4" w:space="0" w:color="auto"/>
              <w:right w:val="single" w:sz="4" w:space="0" w:color="auto"/>
            </w:tcBorders>
            <w:shd w:val="clear" w:color="auto" w:fill="BAE18F"/>
            <w:hideMark/>
          </w:tcPr>
          <w:p w:rsidR="00067689" w:rsidRPr="002F5A05" w:rsidRDefault="00067689" w:rsidP="002F5A05">
            <w:pPr>
              <w:rPr>
                <w:szCs w:val="26"/>
              </w:rPr>
            </w:pPr>
            <w:r w:rsidRPr="002F5A05">
              <w:rPr>
                <w:szCs w:val="26"/>
              </w:rPr>
              <w:t>Contributeurs</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Default="00067689" w:rsidP="002F5A05">
            <w:pPr>
              <w:rPr>
                <w:i/>
                <w:iCs/>
              </w:rPr>
            </w:pPr>
            <w:r w:rsidRPr="002F5A05">
              <w:rPr>
                <w:i/>
                <w:iCs/>
              </w:rPr>
              <w:t>Indiquer les contributeurs du projet, les partenaires éventuels.</w:t>
            </w:r>
          </w:p>
          <w:p w:rsidR="00067689" w:rsidRDefault="00067689" w:rsidP="002F5A05">
            <w:pPr>
              <w:rPr>
                <w:i/>
                <w:iCs/>
              </w:rPr>
            </w:pP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067689">
        <w:trPr>
          <w:trHeight w:val="462"/>
        </w:trPr>
        <w:tc>
          <w:tcPr>
            <w:tcW w:w="2290" w:type="dxa"/>
            <w:tcBorders>
              <w:top w:val="nil"/>
              <w:left w:val="single" w:sz="4" w:space="0" w:color="auto"/>
              <w:bottom w:val="nil"/>
              <w:right w:val="single" w:sz="4" w:space="0" w:color="auto"/>
            </w:tcBorders>
            <w:shd w:val="clear" w:color="auto" w:fill="BAE18F"/>
            <w:hideMark/>
          </w:tcPr>
          <w:p w:rsidR="00067689" w:rsidRPr="002F5A05" w:rsidRDefault="00067689" w:rsidP="002F5A05">
            <w:pPr>
              <w:rPr>
                <w:szCs w:val="26"/>
              </w:rPr>
            </w:pPr>
            <w:r w:rsidRPr="002F5A05">
              <w:rPr>
                <w:szCs w:val="26"/>
              </w:rPr>
              <w:t>Coût et financement de l'action</w:t>
            </w:r>
          </w:p>
        </w:tc>
        <w:tc>
          <w:tcPr>
            <w:tcW w:w="6797" w:type="dxa"/>
            <w:tcBorders>
              <w:top w:val="single" w:sz="4" w:space="0" w:color="auto"/>
              <w:left w:val="nil"/>
              <w:bottom w:val="single" w:sz="4" w:space="0" w:color="auto"/>
              <w:right w:val="single" w:sz="4" w:space="0" w:color="000000"/>
            </w:tcBorders>
            <w:shd w:val="clear" w:color="auto" w:fill="BAE18F"/>
            <w:vAlign w:val="center"/>
            <w:hideMark/>
          </w:tcPr>
          <w:p w:rsidR="00067689" w:rsidRPr="002F5A05" w:rsidRDefault="00067689" w:rsidP="002F5A05">
            <w:pPr>
              <w:rPr>
                <w:i/>
                <w:iCs/>
              </w:rPr>
            </w:pPr>
            <w:r w:rsidRPr="002F5A05">
              <w:rPr>
                <w:i/>
                <w:iCs/>
              </w:rPr>
              <w:t xml:space="preserve">Coût total de l'action en € </w:t>
            </w:r>
          </w:p>
          <w:p w:rsidR="00067689" w:rsidRPr="002F5A05" w:rsidRDefault="00067689" w:rsidP="002F5A05">
            <w:pPr>
              <w:rPr>
                <w:i/>
                <w:iCs/>
              </w:rPr>
            </w:pPr>
            <w:r w:rsidRPr="002F5A05">
              <w:rPr>
                <w:i/>
                <w:iCs/>
              </w:rPr>
              <w:t xml:space="preserve">Faire apparaître les différents financeurs et le montant de leur contribution, </w:t>
            </w:r>
          </w:p>
          <w:p w:rsidR="00067689" w:rsidRPr="002F5A05" w:rsidRDefault="00067689" w:rsidP="002F5A05">
            <w:pPr>
              <w:rPr>
                <w:i/>
                <w:iCs/>
              </w:rPr>
            </w:pPr>
            <w:r w:rsidRPr="002F5A05">
              <w:rPr>
                <w:i/>
                <w:iCs/>
              </w:rPr>
              <w:t>Faire apparaitre la part d’</w:t>
            </w:r>
            <w:proofErr w:type="spellStart"/>
            <w:r w:rsidRPr="002F5A05">
              <w:rPr>
                <w:i/>
                <w:iCs/>
              </w:rPr>
              <w:t>auto-financement</w:t>
            </w:r>
            <w:proofErr w:type="spellEnd"/>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p w:rsidR="00067689" w:rsidRPr="002F5A05" w:rsidRDefault="00067689" w:rsidP="002F5A05">
            <w:pPr>
              <w:rPr>
                <w:i/>
                <w:iCs/>
              </w:rPr>
            </w:pPr>
          </w:p>
        </w:tc>
      </w:tr>
      <w:tr w:rsidR="00067689" w:rsidRPr="002F5A05" w:rsidTr="002F5A05">
        <w:trPr>
          <w:trHeight w:val="462"/>
        </w:trPr>
        <w:tc>
          <w:tcPr>
            <w:tcW w:w="2290" w:type="dxa"/>
            <w:tcBorders>
              <w:top w:val="nil"/>
              <w:left w:val="single" w:sz="4" w:space="0" w:color="auto"/>
              <w:bottom w:val="single" w:sz="4" w:space="0" w:color="auto"/>
              <w:right w:val="single" w:sz="4" w:space="0" w:color="auto"/>
            </w:tcBorders>
            <w:shd w:val="clear" w:color="auto" w:fill="BAE18F"/>
          </w:tcPr>
          <w:p w:rsidR="00067689" w:rsidRPr="002F5A05" w:rsidRDefault="00067689" w:rsidP="002F5A05">
            <w:pPr>
              <w:rPr>
                <w:szCs w:val="26"/>
              </w:rPr>
            </w:pPr>
          </w:p>
        </w:tc>
        <w:tc>
          <w:tcPr>
            <w:tcW w:w="6797" w:type="dxa"/>
            <w:tcBorders>
              <w:top w:val="single" w:sz="4" w:space="0" w:color="auto"/>
              <w:left w:val="nil"/>
              <w:bottom w:val="single" w:sz="4" w:space="0" w:color="auto"/>
              <w:right w:val="single" w:sz="4" w:space="0" w:color="000000"/>
            </w:tcBorders>
            <w:shd w:val="clear" w:color="auto" w:fill="BAE18F"/>
            <w:vAlign w:val="center"/>
          </w:tcPr>
          <w:p w:rsidR="00067689" w:rsidRPr="002F5A05" w:rsidRDefault="00067689" w:rsidP="002F5A05">
            <w:pPr>
              <w:rPr>
                <w:i/>
                <w:iCs/>
              </w:rPr>
            </w:pPr>
          </w:p>
        </w:tc>
      </w:tr>
    </w:tbl>
    <w:p w:rsidR="00E03834" w:rsidRPr="002F5A05" w:rsidRDefault="00615FD3" w:rsidP="00BA6AC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w:t>
      </w:r>
      <w:r w:rsidR="00E03834" w:rsidRPr="002F5A05">
        <w:rPr>
          <w:rFonts w:ascii="Arial" w:hAnsi="Arial" w:cs="Arial"/>
          <w:b/>
          <w:sz w:val="28"/>
          <w:szCs w:val="28"/>
        </w:rPr>
        <w:t>ONNEES BUDGETAIRES PAR ACTION</w:t>
      </w:r>
    </w:p>
    <w:p w:rsidR="00E03834" w:rsidRDefault="00E03834">
      <w:pPr>
        <w:rPr>
          <w:rFonts w:ascii="ArialMT" w:hAnsi="ArialMT" w:cs="ArialMT"/>
          <w:b/>
          <w:sz w:val="22"/>
          <w:szCs w:val="22"/>
        </w:rPr>
      </w:pPr>
    </w:p>
    <w:p w:rsidR="007E6FBC" w:rsidRDefault="007E6FBC" w:rsidP="007E6FBC">
      <w:pPr>
        <w:autoSpaceDE w:val="0"/>
        <w:autoSpaceDN w:val="0"/>
        <w:adjustRightInd w:val="0"/>
        <w:jc w:val="both"/>
        <w:rPr>
          <w:rFonts w:ascii="ArialMT" w:hAnsi="ArialMT" w:cs="ArialMT"/>
          <w:sz w:val="22"/>
          <w:szCs w:val="22"/>
        </w:rPr>
      </w:pPr>
      <w:r>
        <w:rPr>
          <w:rFonts w:ascii="ArialMT" w:hAnsi="ArialMT" w:cs="ArialMT"/>
          <w:sz w:val="22"/>
          <w:szCs w:val="22"/>
        </w:rPr>
        <w:t>Les candidats doivent présenter un budget prévisionnel détaillé et équilibré de l’action envisagée.</w:t>
      </w:r>
    </w:p>
    <w:p w:rsidR="007E6FBC" w:rsidRDefault="007E6FBC" w:rsidP="007E6FBC">
      <w:pPr>
        <w:autoSpaceDE w:val="0"/>
        <w:autoSpaceDN w:val="0"/>
        <w:adjustRightInd w:val="0"/>
        <w:jc w:val="both"/>
        <w:rPr>
          <w:rFonts w:ascii="ArialMT" w:hAnsi="ArialMT" w:cs="ArialMT"/>
          <w:sz w:val="22"/>
          <w:szCs w:val="22"/>
        </w:rPr>
      </w:pPr>
      <w:r w:rsidRPr="00AA2012">
        <w:rPr>
          <w:rFonts w:ascii="ArialMT" w:hAnsi="ArialMT" w:cs="ArialMT"/>
          <w:sz w:val="22"/>
          <w:szCs w:val="22"/>
        </w:rPr>
        <w:t>Merci de compléter le tableau de</w:t>
      </w:r>
      <w:r>
        <w:rPr>
          <w:rFonts w:ascii="ArialMT" w:hAnsi="ArialMT" w:cs="ArialMT"/>
          <w:sz w:val="22"/>
          <w:szCs w:val="22"/>
        </w:rPr>
        <w:t xml:space="preserve"> budget prévisionnel ci-dessous :</w:t>
      </w:r>
    </w:p>
    <w:p w:rsidR="007E6FBC" w:rsidRPr="007843AE" w:rsidRDefault="007E6FBC" w:rsidP="007E6FBC">
      <w:pPr>
        <w:pStyle w:val="Paragraphedeliste"/>
        <w:numPr>
          <w:ilvl w:val="0"/>
          <w:numId w:val="27"/>
        </w:numPr>
        <w:autoSpaceDE w:val="0"/>
        <w:autoSpaceDN w:val="0"/>
        <w:adjustRightInd w:val="0"/>
        <w:ind w:left="426" w:hanging="426"/>
        <w:jc w:val="both"/>
        <w:rPr>
          <w:rFonts w:ascii="ArialMT" w:hAnsi="ArialMT" w:cs="ArialMT"/>
          <w:b/>
          <w:u w:val="single"/>
        </w:rPr>
      </w:pPr>
      <w:r w:rsidRPr="007843AE">
        <w:rPr>
          <w:rFonts w:ascii="ArialMT" w:hAnsi="ArialMT" w:cs="ArialMT"/>
        </w:rPr>
        <w:t xml:space="preserve">budget de </w:t>
      </w:r>
      <w:r w:rsidRPr="007843AE">
        <w:rPr>
          <w:rFonts w:ascii="ArialMT" w:hAnsi="ArialMT" w:cs="ArialMT"/>
          <w:u w:val="single"/>
        </w:rPr>
        <w:t>fonctionnement</w:t>
      </w:r>
      <w:r w:rsidRPr="007843AE">
        <w:rPr>
          <w:rFonts w:ascii="ArialMT" w:hAnsi="ArialMT" w:cs="ArialMT"/>
        </w:rPr>
        <w:t xml:space="preserve"> pour les actions de prévention type ateliers, conférences, </w:t>
      </w:r>
      <w:r>
        <w:rPr>
          <w:rFonts w:ascii="ArialMT" w:hAnsi="ArialMT" w:cs="ArialMT"/>
        </w:rPr>
        <w:t xml:space="preserve">spectacle, </w:t>
      </w:r>
      <w:r w:rsidRPr="007E6FBC">
        <w:rPr>
          <w:rFonts w:ascii="ArialMT" w:hAnsi="ArialMT" w:cs="ArialMT"/>
          <w:i/>
        </w:rPr>
        <w:t>etc</w:t>
      </w:r>
      <w:r w:rsidRPr="007843AE">
        <w:rPr>
          <w:rFonts w:ascii="ArialMT" w:hAnsi="ArialMT" w:cs="ArialMT"/>
        </w:rPr>
        <w:t xml:space="preserve">.  </w:t>
      </w:r>
    </w:p>
    <w:p w:rsidR="007E6FBC" w:rsidRPr="007E6FBC" w:rsidRDefault="007E6FBC" w:rsidP="00067689">
      <w:pPr>
        <w:pStyle w:val="Paragraphedeliste"/>
        <w:numPr>
          <w:ilvl w:val="0"/>
          <w:numId w:val="27"/>
        </w:numPr>
        <w:autoSpaceDE w:val="0"/>
        <w:autoSpaceDN w:val="0"/>
        <w:adjustRightInd w:val="0"/>
        <w:spacing w:after="0" w:line="240" w:lineRule="auto"/>
        <w:ind w:left="426" w:hanging="426"/>
        <w:jc w:val="both"/>
        <w:rPr>
          <w:rFonts w:ascii="ArialMT" w:hAnsi="ArialMT" w:cs="ArialMT"/>
          <w:b/>
          <w:u w:val="single"/>
        </w:rPr>
      </w:pPr>
      <w:r w:rsidRPr="007843AE">
        <w:rPr>
          <w:rFonts w:ascii="ArialMT" w:hAnsi="ArialMT" w:cs="ArialMT"/>
        </w:rPr>
        <w:t xml:space="preserve">budget </w:t>
      </w:r>
      <w:r w:rsidRPr="007843AE">
        <w:rPr>
          <w:rFonts w:ascii="ArialMT" w:hAnsi="ArialMT" w:cs="ArialMT"/>
          <w:u w:val="single"/>
        </w:rPr>
        <w:t>fonctionnement et investissement</w:t>
      </w:r>
      <w:r w:rsidRPr="007843AE">
        <w:rPr>
          <w:rFonts w:ascii="ArialMT" w:hAnsi="ArialMT" w:cs="ArialMT"/>
        </w:rPr>
        <w:t xml:space="preserve"> pour les actions de prévention </w:t>
      </w:r>
      <w:r w:rsidR="00067689" w:rsidRPr="00067689">
        <w:rPr>
          <w:rFonts w:ascii="ArialMT" w:hAnsi="ArialMT" w:cs="ArialMT"/>
        </w:rPr>
        <w:t>intégrant de l’investissement.</w:t>
      </w:r>
    </w:p>
    <w:p w:rsidR="00067689" w:rsidRDefault="00067689" w:rsidP="007E6FBC">
      <w:pPr>
        <w:autoSpaceDE w:val="0"/>
        <w:autoSpaceDN w:val="0"/>
        <w:adjustRightInd w:val="0"/>
        <w:jc w:val="both"/>
        <w:rPr>
          <w:rFonts w:ascii="ArialMT" w:hAnsi="ArialMT" w:cs="ArialMT"/>
          <w:b/>
          <w:i/>
          <w:sz w:val="20"/>
          <w:szCs w:val="20"/>
        </w:rPr>
      </w:pPr>
    </w:p>
    <w:p w:rsidR="007E6FBC" w:rsidRPr="007E6FBC" w:rsidRDefault="007E6FBC" w:rsidP="007E6FBC">
      <w:pPr>
        <w:autoSpaceDE w:val="0"/>
        <w:autoSpaceDN w:val="0"/>
        <w:adjustRightInd w:val="0"/>
        <w:jc w:val="both"/>
        <w:rPr>
          <w:rFonts w:ascii="ArialMT" w:hAnsi="ArialMT" w:cs="ArialMT"/>
          <w:b/>
          <w:i/>
          <w:sz w:val="20"/>
          <w:szCs w:val="20"/>
          <w:u w:val="single"/>
        </w:rPr>
      </w:pPr>
      <w:r w:rsidRPr="007E6FBC">
        <w:rPr>
          <w:rFonts w:ascii="ArialMT" w:hAnsi="ArialMT" w:cs="ArialMT"/>
          <w:b/>
          <w:i/>
          <w:sz w:val="20"/>
          <w:szCs w:val="20"/>
        </w:rPr>
        <w:t>NB : ne remplir que le tableau budget prévisionnel correspondant à votre action </w:t>
      </w:r>
    </w:p>
    <w:p w:rsidR="007E6FBC" w:rsidRDefault="007E6FBC" w:rsidP="007E6FBC">
      <w:pPr>
        <w:autoSpaceDE w:val="0"/>
        <w:autoSpaceDN w:val="0"/>
        <w:adjustRightInd w:val="0"/>
        <w:jc w:val="both"/>
        <w:rPr>
          <w:rFonts w:ascii="ArialMT" w:hAnsi="ArialMT" w:cs="ArialMT"/>
          <w:b/>
          <w:sz w:val="22"/>
          <w:szCs w:val="22"/>
          <w:u w:val="single"/>
        </w:rPr>
      </w:pPr>
    </w:p>
    <w:p w:rsidR="007E6FBC" w:rsidRDefault="007E6FBC" w:rsidP="007E6FBC">
      <w:pPr>
        <w:autoSpaceDE w:val="0"/>
        <w:autoSpaceDN w:val="0"/>
        <w:adjustRightInd w:val="0"/>
        <w:jc w:val="both"/>
        <w:rPr>
          <w:rFonts w:ascii="ArialMT" w:hAnsi="ArialMT" w:cs="ArialMT"/>
          <w:b/>
          <w:sz w:val="22"/>
          <w:szCs w:val="22"/>
          <w:u w:val="single"/>
        </w:rPr>
      </w:pPr>
      <w:r w:rsidRPr="00AA2012">
        <w:rPr>
          <w:rFonts w:ascii="ArialMT" w:hAnsi="ArialMT" w:cs="ArialMT"/>
          <w:b/>
          <w:sz w:val="22"/>
          <w:szCs w:val="22"/>
          <w:u w:val="single"/>
        </w:rPr>
        <w:t>Joindre un budget prévisionnel TTC de la totalité du projet ainsi que les devis s’y référents.</w:t>
      </w:r>
    </w:p>
    <w:p w:rsidR="007E6FBC" w:rsidRDefault="007E6FBC" w:rsidP="007E6FBC">
      <w:pPr>
        <w:jc w:val="center"/>
        <w:rPr>
          <w:rFonts w:ascii="ArialMT" w:hAnsi="ArialMT" w:cs="ArialMT"/>
          <w:sz w:val="22"/>
          <w:szCs w:val="22"/>
        </w:rPr>
      </w:pPr>
    </w:p>
    <w:tbl>
      <w:tblPr>
        <w:tblStyle w:val="Grilledutableau"/>
        <w:tblW w:w="0" w:type="auto"/>
        <w:tblLook w:val="04A0" w:firstRow="1" w:lastRow="0" w:firstColumn="1" w:lastColumn="0" w:noHBand="0" w:noVBand="1"/>
      </w:tblPr>
      <w:tblGrid>
        <w:gridCol w:w="3286"/>
        <w:gridCol w:w="1525"/>
        <w:gridCol w:w="2952"/>
        <w:gridCol w:w="1525"/>
      </w:tblGrid>
      <w:tr w:rsidR="007E6FBC" w:rsidRPr="003C3004" w:rsidTr="007E6FBC">
        <w:trPr>
          <w:trHeight w:val="360"/>
        </w:trPr>
        <w:tc>
          <w:tcPr>
            <w:tcW w:w="9288" w:type="dxa"/>
            <w:gridSpan w:val="4"/>
          </w:tcPr>
          <w:p w:rsidR="007E6FBC" w:rsidRDefault="007E6FBC" w:rsidP="00D52E64">
            <w:pPr>
              <w:jc w:val="center"/>
              <w:rPr>
                <w:rFonts w:ascii="ArialMT" w:hAnsi="ArialMT" w:cs="ArialMT"/>
                <w:b/>
                <w:sz w:val="22"/>
                <w:szCs w:val="22"/>
              </w:rPr>
            </w:pPr>
            <w:r w:rsidRPr="003C3004">
              <w:rPr>
                <w:rFonts w:ascii="ArialMT" w:hAnsi="ArialMT" w:cs="ArialMT"/>
                <w:b/>
                <w:sz w:val="22"/>
                <w:szCs w:val="22"/>
              </w:rPr>
              <w:t xml:space="preserve">BUDGET PREVISONNEL DE FONCTIONNEMENT DE L’ACTION </w:t>
            </w:r>
          </w:p>
          <w:p w:rsidR="007E6FBC" w:rsidRPr="003C3004" w:rsidRDefault="007E6FBC" w:rsidP="00D52E64">
            <w:pPr>
              <w:jc w:val="center"/>
              <w:rPr>
                <w:rFonts w:ascii="ArialMT" w:hAnsi="ArialMT" w:cs="ArialMT"/>
                <w:b/>
                <w:bCs/>
                <w:sz w:val="22"/>
                <w:szCs w:val="22"/>
              </w:rPr>
            </w:pPr>
            <w:r w:rsidRPr="003C3004">
              <w:rPr>
                <w:rFonts w:ascii="ArialMT" w:hAnsi="ArialMT" w:cs="ArialMT"/>
                <w:b/>
                <w:sz w:val="22"/>
                <w:szCs w:val="22"/>
              </w:rPr>
              <w:t>« titre »</w:t>
            </w:r>
          </w:p>
        </w:tc>
      </w:tr>
      <w:tr w:rsidR="007E6FBC" w:rsidRPr="003C3004" w:rsidTr="007E6FBC">
        <w:trPr>
          <w:trHeight w:val="360"/>
        </w:trPr>
        <w:tc>
          <w:tcPr>
            <w:tcW w:w="3286" w:type="dxa"/>
            <w:shd w:val="clear" w:color="auto" w:fill="92D050"/>
            <w:hideMark/>
          </w:tcPr>
          <w:p w:rsidR="007E6FBC" w:rsidRPr="003C3004" w:rsidRDefault="007E6FBC" w:rsidP="00D52E64">
            <w:pPr>
              <w:jc w:val="center"/>
              <w:rPr>
                <w:rFonts w:ascii="ArialMT" w:hAnsi="ArialMT" w:cs="ArialMT"/>
                <w:sz w:val="22"/>
                <w:szCs w:val="22"/>
              </w:rPr>
            </w:pPr>
            <w:r w:rsidRPr="003C3004">
              <w:rPr>
                <w:rFonts w:ascii="ArialMT" w:hAnsi="ArialMT" w:cs="ArialMT"/>
                <w:b/>
                <w:bCs/>
                <w:sz w:val="22"/>
                <w:szCs w:val="22"/>
              </w:rPr>
              <w:t>CHARGES</w:t>
            </w:r>
          </w:p>
        </w:tc>
        <w:tc>
          <w:tcPr>
            <w:tcW w:w="1525" w:type="dxa"/>
            <w:shd w:val="clear" w:color="auto" w:fill="92D050"/>
            <w:hideMark/>
          </w:tcPr>
          <w:p w:rsidR="007E6FBC" w:rsidRDefault="007E6FBC" w:rsidP="00D52E64">
            <w:pPr>
              <w:jc w:val="center"/>
              <w:rPr>
                <w:rFonts w:ascii="ArialMT" w:hAnsi="ArialMT" w:cs="ArialMT"/>
                <w:b/>
                <w:bCs/>
                <w:sz w:val="22"/>
                <w:szCs w:val="22"/>
              </w:rPr>
            </w:pPr>
            <w:r>
              <w:rPr>
                <w:rFonts w:ascii="ArialMT" w:hAnsi="ArialMT" w:cs="ArialMT"/>
                <w:b/>
                <w:bCs/>
                <w:sz w:val="22"/>
                <w:szCs w:val="22"/>
              </w:rPr>
              <w:t xml:space="preserve">Montant </w:t>
            </w:r>
            <w:r w:rsidRPr="003C3004">
              <w:rPr>
                <w:rFonts w:ascii="ArialMT" w:hAnsi="ArialMT" w:cs="ArialMT"/>
                <w:b/>
                <w:bCs/>
                <w:sz w:val="22"/>
                <w:szCs w:val="22"/>
              </w:rPr>
              <w:t>Prévision</w:t>
            </w:r>
            <w:r>
              <w:rPr>
                <w:rFonts w:ascii="ArialMT" w:hAnsi="ArialMT" w:cs="ArialMT"/>
                <w:b/>
                <w:bCs/>
                <w:sz w:val="22"/>
                <w:szCs w:val="22"/>
              </w:rPr>
              <w:t>nel</w:t>
            </w:r>
          </w:p>
          <w:p w:rsidR="007E6FBC" w:rsidRPr="003C3004" w:rsidRDefault="007E6FBC" w:rsidP="00D52E64">
            <w:pPr>
              <w:jc w:val="center"/>
              <w:rPr>
                <w:rFonts w:ascii="ArialMT" w:hAnsi="ArialMT" w:cs="ArialMT"/>
                <w:sz w:val="22"/>
                <w:szCs w:val="22"/>
              </w:rPr>
            </w:pPr>
            <w:r>
              <w:rPr>
                <w:rFonts w:ascii="ArialMT" w:hAnsi="ArialMT" w:cs="ArialMT"/>
                <w:b/>
                <w:bCs/>
                <w:sz w:val="22"/>
                <w:szCs w:val="22"/>
              </w:rPr>
              <w:t xml:space="preserve">en € </w:t>
            </w:r>
          </w:p>
        </w:tc>
        <w:tc>
          <w:tcPr>
            <w:tcW w:w="2952" w:type="dxa"/>
            <w:shd w:val="clear" w:color="auto" w:fill="92D050"/>
            <w:hideMark/>
          </w:tcPr>
          <w:p w:rsidR="007E6FBC" w:rsidRPr="003C3004" w:rsidRDefault="007E6FBC" w:rsidP="00D52E64">
            <w:pPr>
              <w:jc w:val="center"/>
              <w:rPr>
                <w:rFonts w:ascii="ArialMT" w:hAnsi="ArialMT" w:cs="ArialMT"/>
                <w:sz w:val="22"/>
                <w:szCs w:val="22"/>
              </w:rPr>
            </w:pPr>
            <w:r w:rsidRPr="003C3004">
              <w:rPr>
                <w:rFonts w:ascii="ArialMT" w:hAnsi="ArialMT" w:cs="ArialMT"/>
                <w:b/>
                <w:bCs/>
                <w:sz w:val="22"/>
                <w:szCs w:val="22"/>
              </w:rPr>
              <w:t>PRODUITS</w:t>
            </w:r>
          </w:p>
        </w:tc>
        <w:tc>
          <w:tcPr>
            <w:tcW w:w="1525" w:type="dxa"/>
            <w:shd w:val="clear" w:color="auto" w:fill="92D050"/>
            <w:hideMark/>
          </w:tcPr>
          <w:p w:rsidR="007E6FBC" w:rsidRPr="00A01B7A" w:rsidRDefault="007E6FBC" w:rsidP="00D52E64">
            <w:pPr>
              <w:jc w:val="center"/>
              <w:rPr>
                <w:rFonts w:ascii="ArialMT" w:hAnsi="ArialMT" w:cs="ArialMT"/>
                <w:b/>
                <w:bCs/>
                <w:sz w:val="22"/>
                <w:szCs w:val="22"/>
              </w:rPr>
            </w:pPr>
            <w:r w:rsidRPr="00A01B7A">
              <w:rPr>
                <w:rFonts w:ascii="ArialMT" w:hAnsi="ArialMT" w:cs="ArialMT"/>
                <w:b/>
                <w:bCs/>
                <w:sz w:val="22"/>
                <w:szCs w:val="22"/>
              </w:rPr>
              <w:t>Montant Prévisionnel</w:t>
            </w:r>
          </w:p>
          <w:p w:rsidR="007E6FBC" w:rsidRPr="003C3004" w:rsidRDefault="007E6FBC" w:rsidP="00D52E64">
            <w:pPr>
              <w:jc w:val="center"/>
              <w:rPr>
                <w:rFonts w:ascii="ArialMT" w:hAnsi="ArialMT" w:cs="ArialMT"/>
                <w:sz w:val="22"/>
                <w:szCs w:val="22"/>
              </w:rPr>
            </w:pPr>
            <w:r>
              <w:rPr>
                <w:rFonts w:ascii="ArialMT" w:hAnsi="ArialMT" w:cs="ArialMT"/>
                <w:b/>
                <w:bCs/>
                <w:sz w:val="22"/>
                <w:szCs w:val="22"/>
              </w:rPr>
              <w:t>e</w:t>
            </w:r>
            <w:r w:rsidRPr="00A01B7A">
              <w:rPr>
                <w:rFonts w:ascii="ArialMT" w:hAnsi="ArialMT" w:cs="ArialMT"/>
                <w:b/>
                <w:bCs/>
                <w:sz w:val="22"/>
                <w:szCs w:val="22"/>
              </w:rPr>
              <w:t>n € TTC</w:t>
            </w:r>
          </w:p>
        </w:tc>
      </w:tr>
      <w:tr w:rsidR="007E6FBC" w:rsidRPr="003C3004" w:rsidTr="007E6FBC">
        <w:trPr>
          <w:trHeight w:val="180"/>
        </w:trPr>
        <w:tc>
          <w:tcPr>
            <w:tcW w:w="4811" w:type="dxa"/>
            <w:gridSpan w:val="2"/>
            <w:shd w:val="clear" w:color="auto" w:fill="D9D9D9" w:themeFill="background1" w:themeFillShade="D9"/>
            <w:hideMark/>
          </w:tcPr>
          <w:p w:rsidR="007E6FBC" w:rsidRDefault="007E6FBC" w:rsidP="00D52E64">
            <w:pPr>
              <w:jc w:val="center"/>
              <w:rPr>
                <w:rFonts w:ascii="ArialMT" w:hAnsi="ArialMT" w:cs="ArialMT"/>
                <w:b/>
                <w:bCs/>
                <w:sz w:val="22"/>
                <w:szCs w:val="22"/>
              </w:rPr>
            </w:pPr>
          </w:p>
          <w:p w:rsidR="007E6FBC" w:rsidRDefault="007E6FBC" w:rsidP="00D52E64">
            <w:pPr>
              <w:jc w:val="center"/>
              <w:rPr>
                <w:rFonts w:ascii="ArialMT" w:hAnsi="ArialMT" w:cs="ArialMT"/>
                <w:b/>
                <w:bCs/>
                <w:sz w:val="22"/>
                <w:szCs w:val="22"/>
              </w:rPr>
            </w:pPr>
            <w:r w:rsidRPr="003C3004">
              <w:rPr>
                <w:rFonts w:ascii="ArialMT" w:hAnsi="ArialMT" w:cs="ArialMT"/>
                <w:b/>
                <w:bCs/>
                <w:sz w:val="22"/>
                <w:szCs w:val="22"/>
              </w:rPr>
              <w:t>Charges directes affectées  à l'action</w:t>
            </w:r>
          </w:p>
          <w:p w:rsidR="007E6FBC" w:rsidRPr="003C3004" w:rsidRDefault="007E6FBC" w:rsidP="00D52E64">
            <w:pPr>
              <w:jc w:val="center"/>
              <w:rPr>
                <w:rFonts w:ascii="ArialMT" w:hAnsi="ArialMT" w:cs="ArialMT"/>
                <w:sz w:val="22"/>
                <w:szCs w:val="22"/>
              </w:rPr>
            </w:pPr>
          </w:p>
        </w:tc>
        <w:tc>
          <w:tcPr>
            <w:tcW w:w="4477" w:type="dxa"/>
            <w:gridSpan w:val="2"/>
            <w:shd w:val="clear" w:color="auto" w:fill="D9D9D9" w:themeFill="background1" w:themeFillShade="D9"/>
            <w:hideMark/>
          </w:tcPr>
          <w:p w:rsidR="007E6FBC" w:rsidRDefault="007E6FBC" w:rsidP="00D52E64">
            <w:pPr>
              <w:jc w:val="center"/>
              <w:rPr>
                <w:rFonts w:ascii="ArialMT" w:hAnsi="ArialMT" w:cs="ArialMT"/>
                <w:b/>
                <w:bCs/>
                <w:sz w:val="22"/>
                <w:szCs w:val="22"/>
              </w:rPr>
            </w:pPr>
          </w:p>
          <w:p w:rsidR="007E6FBC" w:rsidRPr="003C3004" w:rsidRDefault="007E6FBC" w:rsidP="00D52E64">
            <w:pPr>
              <w:jc w:val="center"/>
              <w:rPr>
                <w:rFonts w:ascii="ArialMT" w:hAnsi="ArialMT" w:cs="ArialMT"/>
                <w:sz w:val="22"/>
                <w:szCs w:val="22"/>
              </w:rPr>
            </w:pPr>
            <w:r w:rsidRPr="003C3004">
              <w:rPr>
                <w:rFonts w:ascii="ArialMT" w:hAnsi="ArialMT" w:cs="ArialMT"/>
                <w:b/>
                <w:bCs/>
                <w:sz w:val="22"/>
                <w:szCs w:val="22"/>
              </w:rPr>
              <w:t>Produits directs affectés à l'action</w:t>
            </w:r>
          </w:p>
        </w:tc>
      </w:tr>
      <w:tr w:rsidR="007E6FBC" w:rsidRPr="003C3004" w:rsidTr="007E6FBC">
        <w:trPr>
          <w:trHeight w:val="180"/>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60 - Achats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 xml:space="preserve">70 </w:t>
            </w:r>
            <w:proofErr w:type="gramStart"/>
            <w:r w:rsidRPr="003C3004">
              <w:rPr>
                <w:rFonts w:ascii="ArialMT" w:hAnsi="ArialMT" w:cs="ArialMT"/>
                <w:b/>
                <w:bCs/>
                <w:sz w:val="22"/>
                <w:szCs w:val="22"/>
              </w:rPr>
              <w:t>- Ventes</w:t>
            </w:r>
            <w:proofErr w:type="gramEnd"/>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Prestations  de services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Prestations  de services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Fournitures  d'entretiens  et de petit équipement</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Marchandises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Fournitures  administratives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Autres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Fournitures  non stockables  (énergie,…)</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Autres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74 - Subventions d'exploitation</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Etat</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61 - Services extérieurs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Sous-traitance générale</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Région</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Crédit-bail</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Locations  (mobilières  et immobilières)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Département</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067689">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Entretien et maintenance</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shd w:val="clear" w:color="auto" w:fill="FFFF00"/>
            <w:hideMark/>
          </w:tcPr>
          <w:p w:rsidR="007E6FBC" w:rsidRPr="00067689" w:rsidRDefault="007E6FBC" w:rsidP="00D52E64">
            <w:pPr>
              <w:rPr>
                <w:rFonts w:ascii="ArialMT" w:hAnsi="ArialMT" w:cs="ArialMT"/>
                <w:sz w:val="22"/>
                <w:szCs w:val="22"/>
                <w:highlight w:val="yellow"/>
              </w:rPr>
            </w:pPr>
            <w:r w:rsidRPr="00067689">
              <w:rPr>
                <w:rFonts w:ascii="ArialMT" w:hAnsi="ArialMT" w:cs="ArialMT"/>
                <w:sz w:val="22"/>
                <w:szCs w:val="22"/>
                <w:highlight w:val="yellow"/>
              </w:rPr>
              <w:t xml:space="preserve">Conférence des Financeurs </w:t>
            </w:r>
          </w:p>
        </w:tc>
        <w:tc>
          <w:tcPr>
            <w:tcW w:w="1525" w:type="dxa"/>
            <w:shd w:val="clear" w:color="auto" w:fill="FFFF00"/>
            <w:hideMark/>
          </w:tcPr>
          <w:p w:rsidR="007E6FBC" w:rsidRPr="00067689" w:rsidRDefault="007E6FBC" w:rsidP="00D52E64">
            <w:pPr>
              <w:rPr>
                <w:rFonts w:ascii="ArialMT" w:hAnsi="ArialMT" w:cs="ArialMT"/>
                <w:sz w:val="22"/>
                <w:szCs w:val="22"/>
                <w:highlight w:val="yellow"/>
              </w:rPr>
            </w:pPr>
            <w:r w:rsidRPr="00067689">
              <w:rPr>
                <w:rFonts w:ascii="ArialMT" w:hAnsi="ArialMT" w:cs="ArialMT"/>
                <w:sz w:val="22"/>
                <w:szCs w:val="22"/>
                <w:highlight w:val="yellow"/>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Assurance</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Intercommunalité (EPCI)</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Documentation</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Communes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62 - Autres services extérieurs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Rémunérations intermédiaires et honoraires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Organismes  sociaux</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Publicité,  publication</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xml:space="preserve">Déplacements, missions et </w:t>
            </w:r>
            <w:r w:rsidRPr="003C3004">
              <w:rPr>
                <w:rFonts w:ascii="ArialMT" w:hAnsi="ArialMT" w:cs="ArialMT"/>
                <w:sz w:val="22"/>
                <w:szCs w:val="22"/>
              </w:rPr>
              <w:lastRenderedPageBreak/>
              <w:t>réceptions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lastRenderedPageBreak/>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Fonds européens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lastRenderedPageBreak/>
              <w:t>Frais postaux et télécommunications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Services bancaires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L'ASP</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Divers (cotisations,…)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Autres établissements publics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63 - Impôts et taxes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Sur rémunération</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Aides privées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Autres impôts et taxes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75 - Autres produits de gestion courante</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64 - Charges de personnel</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Dont cotisations,  dons manuels ou legs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Rémunération du personnel</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Charges sociales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76 - Produits financiers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Autres charges de personnel</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77 - produits exceptionnels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65 - Autres charges de gestion courante</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78 - Reprises sur amortissements et provisions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66 - Charges financières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67 - Charges exceptionnelles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68 - Dotations  aux amortissements et aux provisions</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4811" w:type="dxa"/>
            <w:gridSpan w:val="2"/>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Charges indirectes  affectées  à l'action</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Charges fixes de fonctionnement</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Frais financiers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Autres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199"/>
        </w:trPr>
        <w:tc>
          <w:tcPr>
            <w:tcW w:w="3286" w:type="dxa"/>
            <w:shd w:val="clear" w:color="auto" w:fill="92D050"/>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TOTAL des charges</w:t>
            </w:r>
          </w:p>
        </w:tc>
        <w:tc>
          <w:tcPr>
            <w:tcW w:w="1525" w:type="dxa"/>
            <w:shd w:val="clear" w:color="auto" w:fill="92D050"/>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shd w:val="clear" w:color="auto" w:fill="92D050"/>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TOTAL des produits</w:t>
            </w:r>
          </w:p>
        </w:tc>
        <w:tc>
          <w:tcPr>
            <w:tcW w:w="1525" w:type="dxa"/>
            <w:shd w:val="clear" w:color="auto" w:fill="92D050"/>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300"/>
        </w:trPr>
        <w:tc>
          <w:tcPr>
            <w:tcW w:w="9288" w:type="dxa"/>
            <w:gridSpan w:val="4"/>
            <w:shd w:val="clear" w:color="auto" w:fill="D9D9D9" w:themeFill="background1" w:themeFillShade="D9"/>
            <w:hideMark/>
          </w:tcPr>
          <w:p w:rsidR="007E6FBC" w:rsidRDefault="007E6FBC" w:rsidP="00D52E64">
            <w:pPr>
              <w:jc w:val="center"/>
              <w:rPr>
                <w:rFonts w:ascii="ArialMT" w:hAnsi="ArialMT" w:cs="ArialMT"/>
                <w:b/>
                <w:bCs/>
                <w:sz w:val="22"/>
                <w:szCs w:val="22"/>
              </w:rPr>
            </w:pPr>
          </w:p>
          <w:p w:rsidR="007E6FBC" w:rsidRDefault="007E6FBC" w:rsidP="00D52E64">
            <w:pPr>
              <w:jc w:val="center"/>
              <w:rPr>
                <w:rFonts w:ascii="ArialMT" w:hAnsi="ArialMT" w:cs="ArialMT"/>
                <w:b/>
                <w:bCs/>
                <w:sz w:val="22"/>
                <w:szCs w:val="22"/>
              </w:rPr>
            </w:pPr>
            <w:r w:rsidRPr="003C3004">
              <w:rPr>
                <w:rFonts w:ascii="ArialMT" w:hAnsi="ArialMT" w:cs="ArialMT"/>
                <w:b/>
                <w:bCs/>
                <w:sz w:val="22"/>
                <w:szCs w:val="22"/>
              </w:rPr>
              <w:t>Contributions volontaires  en nature</w:t>
            </w:r>
          </w:p>
          <w:p w:rsidR="007E6FBC" w:rsidRPr="003C3004" w:rsidRDefault="007E6FBC" w:rsidP="00D52E64">
            <w:pPr>
              <w:jc w:val="center"/>
              <w:rPr>
                <w:rFonts w:ascii="ArialMT" w:hAnsi="ArialMT" w:cs="ArialMT"/>
                <w:sz w:val="22"/>
                <w:szCs w:val="22"/>
              </w:rPr>
            </w:pP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86 - Emplois des contributions volontaires  en nature</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87 - Contributions volontaires  en nature</w:t>
            </w:r>
          </w:p>
        </w:tc>
        <w:tc>
          <w:tcPr>
            <w:tcW w:w="1525" w:type="dxa"/>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Secours en nature</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Bénévolat</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Mise à disposition  gratuite de biens et services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Prestations  en nature</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Prestations</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Dons en nature</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r>
      <w:tr w:rsidR="007E6FBC" w:rsidRPr="003C3004" w:rsidTr="007E6FBC">
        <w:trPr>
          <w:trHeight w:val="139"/>
        </w:trPr>
        <w:tc>
          <w:tcPr>
            <w:tcW w:w="3286" w:type="dxa"/>
            <w:hideMark/>
          </w:tcPr>
          <w:p w:rsidR="007E6FBC" w:rsidRPr="003C3004" w:rsidRDefault="007E6FBC" w:rsidP="00067689">
            <w:pPr>
              <w:rPr>
                <w:rFonts w:ascii="ArialMT" w:hAnsi="ArialMT" w:cs="ArialMT"/>
                <w:sz w:val="22"/>
                <w:szCs w:val="22"/>
              </w:rPr>
            </w:pPr>
            <w:r w:rsidRPr="003C3004">
              <w:rPr>
                <w:rFonts w:ascii="ArialMT" w:hAnsi="ArialMT" w:cs="ArialMT"/>
                <w:sz w:val="22"/>
                <w:szCs w:val="22"/>
              </w:rPr>
              <w:t>Personnel  bénévole</w:t>
            </w:r>
            <w:r w:rsidR="00067689">
              <w:rPr>
                <w:rFonts w:ascii="ArialMT" w:hAnsi="ArialMT" w:cs="ArialMT"/>
                <w:sz w:val="22"/>
                <w:szCs w:val="22"/>
              </w:rPr>
              <w:t>/</w:t>
            </w:r>
            <w:r>
              <w:rPr>
                <w:rFonts w:ascii="ArialMT" w:hAnsi="ArialMT" w:cs="ArialMT"/>
                <w:sz w:val="22"/>
                <w:szCs w:val="22"/>
              </w:rPr>
              <w:t xml:space="preserve"> ETP</w:t>
            </w:r>
            <w:r w:rsidR="00067689">
              <w:rPr>
                <w:rFonts w:ascii="ArialMT" w:hAnsi="ArialMT" w:cs="ArialMT"/>
                <w:sz w:val="22"/>
                <w:szCs w:val="22"/>
              </w:rPr>
              <w:t xml:space="preserve">  salarié</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0</w:t>
            </w:r>
          </w:p>
        </w:tc>
        <w:tc>
          <w:tcPr>
            <w:tcW w:w="2952"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c>
          <w:tcPr>
            <w:tcW w:w="1525" w:type="dxa"/>
            <w:hideMark/>
          </w:tcPr>
          <w:p w:rsidR="007E6FBC" w:rsidRPr="003C3004" w:rsidRDefault="007E6FBC" w:rsidP="00D52E64">
            <w:pPr>
              <w:rPr>
                <w:rFonts w:ascii="ArialMT" w:hAnsi="ArialMT" w:cs="ArialMT"/>
                <w:sz w:val="22"/>
                <w:szCs w:val="22"/>
              </w:rPr>
            </w:pPr>
            <w:r w:rsidRPr="003C3004">
              <w:rPr>
                <w:rFonts w:ascii="ArialMT" w:hAnsi="ArialMT" w:cs="ArialMT"/>
                <w:sz w:val="22"/>
                <w:szCs w:val="22"/>
              </w:rPr>
              <w:t> </w:t>
            </w:r>
          </w:p>
        </w:tc>
      </w:tr>
      <w:tr w:rsidR="007E6FBC" w:rsidRPr="003C3004" w:rsidTr="007E6FBC">
        <w:trPr>
          <w:trHeight w:val="222"/>
        </w:trPr>
        <w:tc>
          <w:tcPr>
            <w:tcW w:w="3286" w:type="dxa"/>
            <w:shd w:val="clear" w:color="auto" w:fill="92D050"/>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TOTAL</w:t>
            </w:r>
          </w:p>
        </w:tc>
        <w:tc>
          <w:tcPr>
            <w:tcW w:w="1525" w:type="dxa"/>
            <w:shd w:val="clear" w:color="auto" w:fill="92D050"/>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c>
          <w:tcPr>
            <w:tcW w:w="2952" w:type="dxa"/>
            <w:shd w:val="clear" w:color="auto" w:fill="92D050"/>
            <w:hideMark/>
          </w:tcPr>
          <w:p w:rsidR="007E6FBC" w:rsidRPr="003C3004" w:rsidRDefault="007E6FBC" w:rsidP="00D52E64">
            <w:pPr>
              <w:rPr>
                <w:rFonts w:ascii="ArialMT" w:hAnsi="ArialMT" w:cs="ArialMT"/>
                <w:sz w:val="22"/>
                <w:szCs w:val="22"/>
              </w:rPr>
            </w:pPr>
            <w:r w:rsidRPr="003C3004">
              <w:rPr>
                <w:rFonts w:ascii="ArialMT" w:hAnsi="ArialMT" w:cs="ArialMT"/>
                <w:b/>
                <w:bCs/>
                <w:sz w:val="22"/>
                <w:szCs w:val="22"/>
              </w:rPr>
              <w:t>TOTAL</w:t>
            </w:r>
          </w:p>
        </w:tc>
        <w:tc>
          <w:tcPr>
            <w:tcW w:w="1525" w:type="dxa"/>
            <w:shd w:val="clear" w:color="auto" w:fill="92D050"/>
            <w:hideMark/>
          </w:tcPr>
          <w:p w:rsidR="007E6FBC" w:rsidRPr="003C3004" w:rsidRDefault="007E6FBC" w:rsidP="00D52E64">
            <w:pPr>
              <w:rPr>
                <w:rFonts w:ascii="ArialMT" w:hAnsi="ArialMT" w:cs="ArialMT"/>
                <w:b/>
                <w:bCs/>
                <w:sz w:val="22"/>
                <w:szCs w:val="22"/>
              </w:rPr>
            </w:pPr>
            <w:r w:rsidRPr="003C3004">
              <w:rPr>
                <w:rFonts w:ascii="ArialMT" w:hAnsi="ArialMT" w:cs="ArialMT"/>
                <w:b/>
                <w:bCs/>
                <w:sz w:val="22"/>
                <w:szCs w:val="22"/>
              </w:rPr>
              <w:t>0</w:t>
            </w:r>
          </w:p>
        </w:tc>
      </w:tr>
    </w:tbl>
    <w:p w:rsidR="007E6FBC" w:rsidRDefault="007E6FBC" w:rsidP="007E6FBC">
      <w:pPr>
        <w:rPr>
          <w:rFonts w:ascii="ArialMT" w:hAnsi="ArialMT" w:cs="ArialMT"/>
          <w:sz w:val="22"/>
          <w:szCs w:val="22"/>
        </w:rPr>
      </w:pPr>
    </w:p>
    <w:p w:rsidR="007E6FBC" w:rsidRDefault="007E6FBC" w:rsidP="007E6FBC">
      <w:pPr>
        <w:rPr>
          <w:rFonts w:ascii="ArialMT" w:hAnsi="ArialMT" w:cs="ArialMT"/>
          <w:sz w:val="22"/>
          <w:szCs w:val="22"/>
        </w:rPr>
      </w:pPr>
    </w:p>
    <w:p w:rsidR="00067689" w:rsidRDefault="00067689" w:rsidP="007E6FBC">
      <w:pPr>
        <w:rPr>
          <w:rFonts w:ascii="ArialMT" w:hAnsi="ArialMT" w:cs="ArialMT"/>
          <w:sz w:val="22"/>
          <w:szCs w:val="22"/>
        </w:rPr>
      </w:pPr>
    </w:p>
    <w:p w:rsidR="00067689" w:rsidRDefault="00067689" w:rsidP="007E6FBC">
      <w:pPr>
        <w:rPr>
          <w:rFonts w:ascii="ArialMT" w:hAnsi="ArialMT" w:cs="ArialMT"/>
          <w:sz w:val="22"/>
          <w:szCs w:val="22"/>
        </w:rPr>
      </w:pPr>
    </w:p>
    <w:p w:rsidR="00067689" w:rsidRDefault="00067689" w:rsidP="007E6FBC">
      <w:pPr>
        <w:rPr>
          <w:rFonts w:ascii="ArialMT" w:hAnsi="ArialMT" w:cs="ArialMT"/>
          <w:sz w:val="22"/>
          <w:szCs w:val="22"/>
        </w:rPr>
      </w:pPr>
    </w:p>
    <w:p w:rsidR="00067689" w:rsidRDefault="00067689" w:rsidP="007E6FBC">
      <w:pPr>
        <w:rPr>
          <w:rFonts w:ascii="ArialMT" w:hAnsi="ArialMT" w:cs="ArialMT"/>
          <w:sz w:val="22"/>
          <w:szCs w:val="22"/>
        </w:rPr>
      </w:pPr>
    </w:p>
    <w:p w:rsidR="00067689" w:rsidRDefault="00067689" w:rsidP="007E6FBC">
      <w:pPr>
        <w:rPr>
          <w:rFonts w:ascii="ArialMT" w:hAnsi="ArialMT" w:cs="ArialMT"/>
          <w:sz w:val="22"/>
          <w:szCs w:val="22"/>
        </w:rPr>
      </w:pPr>
    </w:p>
    <w:p w:rsidR="00067689" w:rsidRDefault="00067689" w:rsidP="007E6FBC">
      <w:pPr>
        <w:rPr>
          <w:rFonts w:ascii="ArialMT" w:hAnsi="ArialMT" w:cs="ArialMT"/>
          <w:sz w:val="22"/>
          <w:szCs w:val="22"/>
        </w:rPr>
      </w:pPr>
    </w:p>
    <w:tbl>
      <w:tblPr>
        <w:tblStyle w:val="Grilledutableau"/>
        <w:tblW w:w="0" w:type="auto"/>
        <w:tblLook w:val="04A0" w:firstRow="1" w:lastRow="0" w:firstColumn="1" w:lastColumn="0" w:noHBand="0" w:noVBand="1"/>
      </w:tblPr>
      <w:tblGrid>
        <w:gridCol w:w="3360"/>
        <w:gridCol w:w="1525"/>
        <w:gridCol w:w="2840"/>
        <w:gridCol w:w="1525"/>
      </w:tblGrid>
      <w:tr w:rsidR="00067689" w:rsidRPr="00A01B7A" w:rsidTr="00D52E64">
        <w:trPr>
          <w:trHeight w:val="402"/>
        </w:trPr>
        <w:tc>
          <w:tcPr>
            <w:tcW w:w="9250" w:type="dxa"/>
            <w:gridSpan w:val="4"/>
            <w:shd w:val="clear" w:color="auto" w:fill="92D050"/>
          </w:tcPr>
          <w:p w:rsidR="00067689" w:rsidRDefault="00067689" w:rsidP="00D52E64">
            <w:pPr>
              <w:jc w:val="center"/>
              <w:rPr>
                <w:rFonts w:ascii="ArialMT" w:hAnsi="ArialMT" w:cs="ArialMT"/>
                <w:b/>
                <w:sz w:val="22"/>
                <w:szCs w:val="22"/>
              </w:rPr>
            </w:pPr>
            <w:r>
              <w:rPr>
                <w:rFonts w:ascii="ArialMT" w:hAnsi="ArialMT" w:cs="ArialMT"/>
                <w:b/>
                <w:sz w:val="22"/>
                <w:szCs w:val="22"/>
              </w:rPr>
              <w:t xml:space="preserve">BUDGET PREVISONNEL D’INVESTISSEMENT </w:t>
            </w:r>
            <w:r w:rsidRPr="003C3004">
              <w:rPr>
                <w:rFonts w:ascii="ArialMT" w:hAnsi="ArialMT" w:cs="ArialMT"/>
                <w:b/>
                <w:sz w:val="22"/>
                <w:szCs w:val="22"/>
              </w:rPr>
              <w:t xml:space="preserve">DE L’ACTION </w:t>
            </w:r>
          </w:p>
          <w:p w:rsidR="00067689" w:rsidRPr="00A01B7A" w:rsidRDefault="00067689" w:rsidP="00D52E64">
            <w:pPr>
              <w:jc w:val="center"/>
              <w:rPr>
                <w:rFonts w:ascii="ArialMT" w:hAnsi="ArialMT" w:cs="ArialMT"/>
                <w:b/>
                <w:bCs/>
                <w:sz w:val="22"/>
                <w:szCs w:val="22"/>
              </w:rPr>
            </w:pPr>
            <w:r w:rsidRPr="003C3004">
              <w:rPr>
                <w:rFonts w:ascii="ArialMT" w:hAnsi="ArialMT" w:cs="ArialMT"/>
                <w:b/>
                <w:sz w:val="22"/>
                <w:szCs w:val="22"/>
              </w:rPr>
              <w:t>« titre »</w:t>
            </w:r>
          </w:p>
        </w:tc>
      </w:tr>
      <w:tr w:rsidR="00067689" w:rsidRPr="00A01B7A" w:rsidTr="00D52E64">
        <w:trPr>
          <w:trHeight w:val="402"/>
        </w:trPr>
        <w:tc>
          <w:tcPr>
            <w:tcW w:w="3360" w:type="dxa"/>
            <w:hideMark/>
          </w:tcPr>
          <w:p w:rsidR="00067689" w:rsidRDefault="00067689" w:rsidP="00D52E64">
            <w:pPr>
              <w:jc w:val="center"/>
              <w:rPr>
                <w:rFonts w:ascii="ArialMT" w:hAnsi="ArialMT" w:cs="ArialMT"/>
                <w:b/>
                <w:bCs/>
                <w:sz w:val="22"/>
                <w:szCs w:val="22"/>
              </w:rPr>
            </w:pPr>
          </w:p>
          <w:p w:rsidR="00067689" w:rsidRPr="00A01B7A" w:rsidRDefault="00067689" w:rsidP="00D52E64">
            <w:pPr>
              <w:jc w:val="center"/>
              <w:rPr>
                <w:rFonts w:ascii="ArialMT" w:hAnsi="ArialMT" w:cs="ArialMT"/>
                <w:sz w:val="22"/>
                <w:szCs w:val="22"/>
              </w:rPr>
            </w:pPr>
            <w:r w:rsidRPr="00A01B7A">
              <w:rPr>
                <w:rFonts w:ascii="ArialMT" w:hAnsi="ArialMT" w:cs="ArialMT"/>
                <w:b/>
                <w:bCs/>
                <w:sz w:val="22"/>
                <w:szCs w:val="22"/>
              </w:rPr>
              <w:t>DEPENSES</w:t>
            </w:r>
          </w:p>
        </w:tc>
        <w:tc>
          <w:tcPr>
            <w:tcW w:w="1525" w:type="dxa"/>
            <w:hideMark/>
          </w:tcPr>
          <w:p w:rsidR="00067689" w:rsidRDefault="00067689" w:rsidP="00D52E64">
            <w:pPr>
              <w:jc w:val="center"/>
              <w:rPr>
                <w:rFonts w:ascii="ArialMT" w:hAnsi="ArialMT" w:cs="ArialMT"/>
                <w:b/>
                <w:bCs/>
                <w:sz w:val="22"/>
                <w:szCs w:val="22"/>
              </w:rPr>
            </w:pPr>
            <w:r>
              <w:rPr>
                <w:rFonts w:ascii="ArialMT" w:hAnsi="ArialMT" w:cs="ArialMT"/>
                <w:b/>
                <w:bCs/>
                <w:sz w:val="22"/>
                <w:szCs w:val="22"/>
              </w:rPr>
              <w:t xml:space="preserve">Montant </w:t>
            </w:r>
            <w:r w:rsidRPr="003C3004">
              <w:rPr>
                <w:rFonts w:ascii="ArialMT" w:hAnsi="ArialMT" w:cs="ArialMT"/>
                <w:b/>
                <w:bCs/>
                <w:sz w:val="22"/>
                <w:szCs w:val="22"/>
              </w:rPr>
              <w:t>Prévision</w:t>
            </w:r>
            <w:r>
              <w:rPr>
                <w:rFonts w:ascii="ArialMT" w:hAnsi="ArialMT" w:cs="ArialMT"/>
                <w:b/>
                <w:bCs/>
                <w:sz w:val="22"/>
                <w:szCs w:val="22"/>
              </w:rPr>
              <w:t>nel</w:t>
            </w:r>
          </w:p>
          <w:p w:rsidR="00067689" w:rsidRPr="00A01B7A" w:rsidRDefault="00067689" w:rsidP="00D52E64">
            <w:pPr>
              <w:jc w:val="center"/>
              <w:rPr>
                <w:rFonts w:ascii="ArialMT" w:hAnsi="ArialMT" w:cs="ArialMT"/>
                <w:sz w:val="22"/>
                <w:szCs w:val="22"/>
              </w:rPr>
            </w:pPr>
            <w:r>
              <w:rPr>
                <w:rFonts w:ascii="ArialMT" w:hAnsi="ArialMT" w:cs="ArialMT"/>
                <w:b/>
                <w:bCs/>
                <w:sz w:val="22"/>
                <w:szCs w:val="22"/>
              </w:rPr>
              <w:t>en €</w:t>
            </w:r>
          </w:p>
        </w:tc>
        <w:tc>
          <w:tcPr>
            <w:tcW w:w="2840" w:type="dxa"/>
            <w:hideMark/>
          </w:tcPr>
          <w:p w:rsidR="00067689" w:rsidRDefault="00067689" w:rsidP="00D52E64">
            <w:pPr>
              <w:jc w:val="center"/>
              <w:rPr>
                <w:rFonts w:ascii="ArialMT" w:hAnsi="ArialMT" w:cs="ArialMT"/>
                <w:b/>
                <w:bCs/>
                <w:sz w:val="22"/>
                <w:szCs w:val="22"/>
              </w:rPr>
            </w:pPr>
          </w:p>
          <w:p w:rsidR="00067689" w:rsidRPr="00A01B7A" w:rsidRDefault="00067689" w:rsidP="00D52E64">
            <w:pPr>
              <w:jc w:val="center"/>
              <w:rPr>
                <w:rFonts w:ascii="ArialMT" w:hAnsi="ArialMT" w:cs="ArialMT"/>
                <w:sz w:val="22"/>
                <w:szCs w:val="22"/>
              </w:rPr>
            </w:pPr>
            <w:r w:rsidRPr="00A01B7A">
              <w:rPr>
                <w:rFonts w:ascii="ArialMT" w:hAnsi="ArialMT" w:cs="ArialMT"/>
                <w:b/>
                <w:bCs/>
                <w:sz w:val="22"/>
                <w:szCs w:val="22"/>
              </w:rPr>
              <w:t>RESSOURCES</w:t>
            </w:r>
          </w:p>
        </w:tc>
        <w:tc>
          <w:tcPr>
            <w:tcW w:w="1525" w:type="dxa"/>
            <w:hideMark/>
          </w:tcPr>
          <w:p w:rsidR="00067689" w:rsidRPr="00A01B7A" w:rsidRDefault="00067689" w:rsidP="00D52E64">
            <w:pPr>
              <w:jc w:val="center"/>
              <w:rPr>
                <w:rFonts w:ascii="ArialMT" w:hAnsi="ArialMT" w:cs="ArialMT"/>
                <w:b/>
                <w:bCs/>
                <w:sz w:val="22"/>
                <w:szCs w:val="22"/>
              </w:rPr>
            </w:pPr>
            <w:r w:rsidRPr="00A01B7A">
              <w:rPr>
                <w:rFonts w:ascii="ArialMT" w:hAnsi="ArialMT" w:cs="ArialMT"/>
                <w:b/>
                <w:bCs/>
                <w:sz w:val="22"/>
                <w:szCs w:val="22"/>
              </w:rPr>
              <w:t>Montant Prévisionnel</w:t>
            </w:r>
          </w:p>
          <w:p w:rsidR="00067689" w:rsidRPr="00A01B7A" w:rsidRDefault="00067689" w:rsidP="00D52E64">
            <w:pPr>
              <w:jc w:val="center"/>
              <w:rPr>
                <w:rFonts w:ascii="ArialMT" w:hAnsi="ArialMT" w:cs="ArialMT"/>
                <w:sz w:val="22"/>
                <w:szCs w:val="22"/>
              </w:rPr>
            </w:pPr>
            <w:r w:rsidRPr="00A01B7A">
              <w:rPr>
                <w:rFonts w:ascii="ArialMT" w:hAnsi="ArialMT" w:cs="ArialMT"/>
                <w:b/>
                <w:bCs/>
                <w:sz w:val="22"/>
                <w:szCs w:val="22"/>
              </w:rPr>
              <w:t>en €</w:t>
            </w:r>
          </w:p>
        </w:tc>
      </w:tr>
      <w:tr w:rsidR="00067689" w:rsidRPr="00A01B7A" w:rsidTr="00D52E64">
        <w:trPr>
          <w:trHeight w:val="199"/>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Immobilisations incorporelles</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Aides publiques</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Etudes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Union Européenne</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Concessions  et droits similaires, licences, logiciels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Autres immobilisations incorporelles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Etat : précisez le(s) ministère(s)  sollicité(s)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Région(s)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Immobilisations corporelles</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067689">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Terrains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shd w:val="clear" w:color="auto" w:fill="FFFF00"/>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r>
              <w:rPr>
                <w:rFonts w:ascii="ArialMT" w:hAnsi="ArialMT" w:cs="ArialMT"/>
                <w:sz w:val="22"/>
                <w:szCs w:val="22"/>
              </w:rPr>
              <w:t>Conférence des Financeurs</w:t>
            </w:r>
          </w:p>
        </w:tc>
        <w:tc>
          <w:tcPr>
            <w:tcW w:w="1525" w:type="dxa"/>
            <w:shd w:val="clear" w:color="auto" w:fill="FFFF00"/>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r>
              <w:rPr>
                <w:rFonts w:ascii="ArialMT" w:hAnsi="ArialMT" w:cs="ArialMT"/>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Agencements  et aménagements de terrains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300"/>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Constructions (bâtiments,  installations  générales, agencements,  aménagements de constructions,…)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Département(s)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Constructions sur sol d'autrui</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Matériel</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Autres immobilisations corporelles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Intercommunalité (EPCI)</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Communes</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Autofinancement</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Fonds propres</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Emprunts (à détailler)</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Crédit-bail</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Autres (à détailler)</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Autres (à détailler)</w:t>
            </w:r>
          </w:p>
        </w:tc>
        <w:tc>
          <w:tcPr>
            <w:tcW w:w="1525" w:type="dxa"/>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r>
      <w:tr w:rsidR="00067689" w:rsidRPr="00A01B7A" w:rsidTr="00D52E64">
        <w:trPr>
          <w:trHeight w:val="162"/>
        </w:trPr>
        <w:tc>
          <w:tcPr>
            <w:tcW w:w="336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2840"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c>
          <w:tcPr>
            <w:tcW w:w="1525" w:type="dxa"/>
            <w:hideMark/>
          </w:tcPr>
          <w:p w:rsidR="00067689" w:rsidRPr="00A01B7A" w:rsidRDefault="00067689" w:rsidP="00D52E64">
            <w:pPr>
              <w:rPr>
                <w:rFonts w:ascii="ArialMT" w:hAnsi="ArialMT" w:cs="ArialMT"/>
                <w:sz w:val="22"/>
                <w:szCs w:val="22"/>
              </w:rPr>
            </w:pPr>
            <w:r w:rsidRPr="00A01B7A">
              <w:rPr>
                <w:rFonts w:ascii="ArialMT" w:hAnsi="ArialMT" w:cs="ArialMT"/>
                <w:sz w:val="22"/>
                <w:szCs w:val="22"/>
              </w:rPr>
              <w:t> </w:t>
            </w:r>
          </w:p>
        </w:tc>
      </w:tr>
      <w:tr w:rsidR="00067689" w:rsidRPr="00A01B7A" w:rsidTr="00D52E64">
        <w:trPr>
          <w:trHeight w:val="222"/>
        </w:trPr>
        <w:tc>
          <w:tcPr>
            <w:tcW w:w="3360" w:type="dxa"/>
            <w:shd w:val="clear" w:color="auto" w:fill="92D050"/>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TOTAL des dépenses</w:t>
            </w:r>
          </w:p>
        </w:tc>
        <w:tc>
          <w:tcPr>
            <w:tcW w:w="1525" w:type="dxa"/>
            <w:shd w:val="clear" w:color="auto" w:fill="92D050"/>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c>
          <w:tcPr>
            <w:tcW w:w="2840" w:type="dxa"/>
            <w:shd w:val="clear" w:color="auto" w:fill="92D050"/>
            <w:hideMark/>
          </w:tcPr>
          <w:p w:rsidR="00067689" w:rsidRPr="00A01B7A" w:rsidRDefault="00067689" w:rsidP="00D52E64">
            <w:pPr>
              <w:rPr>
                <w:rFonts w:ascii="ArialMT" w:hAnsi="ArialMT" w:cs="ArialMT"/>
                <w:sz w:val="22"/>
                <w:szCs w:val="22"/>
              </w:rPr>
            </w:pPr>
            <w:r w:rsidRPr="00A01B7A">
              <w:rPr>
                <w:rFonts w:ascii="ArialMT" w:hAnsi="ArialMT" w:cs="ArialMT"/>
                <w:b/>
                <w:bCs/>
                <w:sz w:val="22"/>
                <w:szCs w:val="22"/>
              </w:rPr>
              <w:t>TOTAL des ressources</w:t>
            </w:r>
          </w:p>
        </w:tc>
        <w:tc>
          <w:tcPr>
            <w:tcW w:w="1525" w:type="dxa"/>
            <w:shd w:val="clear" w:color="auto" w:fill="92D050"/>
            <w:hideMark/>
          </w:tcPr>
          <w:p w:rsidR="00067689" w:rsidRPr="00A01B7A" w:rsidRDefault="00067689" w:rsidP="00D52E64">
            <w:pPr>
              <w:rPr>
                <w:rFonts w:ascii="ArialMT" w:hAnsi="ArialMT" w:cs="ArialMT"/>
                <w:b/>
                <w:bCs/>
                <w:sz w:val="22"/>
                <w:szCs w:val="22"/>
              </w:rPr>
            </w:pPr>
            <w:r w:rsidRPr="00A01B7A">
              <w:rPr>
                <w:rFonts w:ascii="ArialMT" w:hAnsi="ArialMT" w:cs="ArialMT"/>
                <w:b/>
                <w:bCs/>
                <w:sz w:val="22"/>
                <w:szCs w:val="22"/>
              </w:rPr>
              <w:t>0</w:t>
            </w:r>
          </w:p>
        </w:tc>
      </w:tr>
    </w:tbl>
    <w:p w:rsidR="00067689" w:rsidRDefault="00067689" w:rsidP="007E6FBC">
      <w:pPr>
        <w:rPr>
          <w:rFonts w:ascii="ArialMT" w:hAnsi="ArialMT" w:cs="ArialMT"/>
          <w:sz w:val="22"/>
          <w:szCs w:val="22"/>
        </w:rPr>
      </w:pPr>
    </w:p>
    <w:p w:rsidR="007E6FBC" w:rsidRDefault="007E6FBC" w:rsidP="007E6FBC">
      <w:pPr>
        <w:rPr>
          <w:rFonts w:ascii="ArialMT" w:hAnsi="ArialMT" w:cs="ArialMT"/>
          <w:sz w:val="22"/>
          <w:szCs w:val="22"/>
        </w:rPr>
      </w:pPr>
    </w:p>
    <w:p w:rsidR="00067689" w:rsidRDefault="00067689" w:rsidP="007E6FBC">
      <w:pPr>
        <w:rPr>
          <w:rFonts w:ascii="ArialMT" w:hAnsi="ArialMT" w:cs="ArialMT"/>
          <w:sz w:val="22"/>
          <w:szCs w:val="22"/>
        </w:rPr>
      </w:pPr>
    </w:p>
    <w:p w:rsidR="00067689" w:rsidRDefault="00067689" w:rsidP="007E6FBC">
      <w:pPr>
        <w:rPr>
          <w:rFonts w:ascii="ArialMT" w:hAnsi="ArialMT" w:cs="ArialMT"/>
          <w:sz w:val="22"/>
          <w:szCs w:val="22"/>
        </w:rPr>
      </w:pPr>
    </w:p>
    <w:p w:rsidR="00615FD3" w:rsidRDefault="00615FD3">
      <w:pPr>
        <w:rPr>
          <w:rFonts w:ascii="ArialMT" w:hAnsi="ArialMT" w:cs="ArialMT"/>
          <w:sz w:val="22"/>
          <w:szCs w:val="22"/>
        </w:rPr>
      </w:pPr>
    </w:p>
    <w:p w:rsidR="00E03834" w:rsidRPr="000D7B6F" w:rsidRDefault="00B81537" w:rsidP="000D7B6F">
      <w:pPr>
        <w:pBdr>
          <w:top w:val="single" w:sz="4" w:space="1" w:color="auto"/>
          <w:left w:val="single" w:sz="4" w:space="4" w:color="auto"/>
          <w:bottom w:val="single" w:sz="4" w:space="1" w:color="auto"/>
          <w:right w:val="single" w:sz="4" w:space="4" w:color="auto"/>
        </w:pBdr>
        <w:jc w:val="center"/>
        <w:rPr>
          <w:rFonts w:ascii="ArialMT" w:hAnsi="ArialMT" w:cs="ArialMT"/>
          <w:b/>
          <w:sz w:val="28"/>
          <w:szCs w:val="28"/>
        </w:rPr>
      </w:pPr>
      <w:r w:rsidRPr="000D7B6F">
        <w:rPr>
          <w:rFonts w:ascii="ArialMT" w:hAnsi="ArialMT" w:cs="ArialMT"/>
          <w:b/>
          <w:sz w:val="28"/>
          <w:szCs w:val="28"/>
        </w:rPr>
        <w:t>ATTESTATION SUR L’HONNEUR</w:t>
      </w:r>
    </w:p>
    <w:p w:rsidR="00B81537" w:rsidRDefault="00B81537" w:rsidP="00B81537">
      <w:pPr>
        <w:jc w:val="center"/>
        <w:rPr>
          <w:rFonts w:ascii="ArialMT" w:hAnsi="ArialMT" w:cs="ArialMT"/>
          <w:b/>
          <w:sz w:val="22"/>
          <w:szCs w:val="22"/>
        </w:rPr>
      </w:pPr>
    </w:p>
    <w:p w:rsidR="00B81537" w:rsidRPr="001E382F" w:rsidRDefault="00B81537" w:rsidP="00B81537">
      <w:pPr>
        <w:autoSpaceDE w:val="0"/>
        <w:autoSpaceDN w:val="0"/>
        <w:adjustRightInd w:val="0"/>
        <w:jc w:val="both"/>
        <w:rPr>
          <w:rFonts w:ascii="Arial" w:hAnsi="Arial" w:cs="Arial"/>
          <w:sz w:val="22"/>
          <w:szCs w:val="22"/>
        </w:rPr>
      </w:pPr>
      <w:r w:rsidRPr="001E382F">
        <w:rPr>
          <w:rFonts w:ascii="Arial" w:hAnsi="Arial" w:cs="Arial"/>
          <w:sz w:val="22"/>
          <w:szCs w:val="22"/>
        </w:rPr>
        <w:t xml:space="preserve">Je soussigné(e) </w:t>
      </w:r>
      <w:r w:rsidR="00513269" w:rsidRPr="001E382F">
        <w:rPr>
          <w:rFonts w:ascii="Arial" w:hAnsi="Arial" w:cs="Arial"/>
          <w:sz w:val="22"/>
          <w:szCs w:val="22"/>
        </w:rPr>
        <w:t xml:space="preserve">  </w:t>
      </w:r>
      <w:r w:rsidRPr="001E382F">
        <w:rPr>
          <w:rFonts w:ascii="Arial" w:hAnsi="Arial" w:cs="Arial"/>
          <w:sz w:val="22"/>
          <w:szCs w:val="22"/>
        </w:rPr>
        <w:t>(Nom et Prénom)</w:t>
      </w:r>
      <w:r w:rsidR="00513269" w:rsidRPr="001E382F">
        <w:rPr>
          <w:rFonts w:ascii="Arial" w:hAnsi="Arial" w:cs="Arial"/>
          <w:sz w:val="22"/>
          <w:szCs w:val="22"/>
        </w:rPr>
        <w:t xml:space="preserve">, </w:t>
      </w:r>
      <w:r w:rsidRPr="001E382F">
        <w:rPr>
          <w:rFonts w:ascii="Arial" w:hAnsi="Arial" w:cs="Arial"/>
          <w:sz w:val="22"/>
          <w:szCs w:val="22"/>
        </w:rPr>
        <w:t xml:space="preserve">représentant légal </w:t>
      </w:r>
      <w:r w:rsidR="00513269" w:rsidRPr="001E382F">
        <w:rPr>
          <w:rFonts w:ascii="Arial" w:hAnsi="Arial" w:cs="Arial"/>
          <w:sz w:val="22"/>
          <w:szCs w:val="22"/>
        </w:rPr>
        <w:t xml:space="preserve">(Identification </w:t>
      </w:r>
      <w:r w:rsidR="00973C42" w:rsidRPr="001E382F">
        <w:rPr>
          <w:rFonts w:ascii="Arial" w:hAnsi="Arial" w:cs="Arial"/>
          <w:sz w:val="22"/>
          <w:szCs w:val="22"/>
        </w:rPr>
        <w:t>de la structure)</w:t>
      </w:r>
    </w:p>
    <w:p w:rsidR="00680979" w:rsidRPr="001E382F" w:rsidRDefault="00680979" w:rsidP="00B81537">
      <w:pPr>
        <w:autoSpaceDE w:val="0"/>
        <w:autoSpaceDN w:val="0"/>
        <w:adjustRightInd w:val="0"/>
        <w:jc w:val="both"/>
        <w:rPr>
          <w:rFonts w:ascii="Arial" w:hAnsi="Arial" w:cs="Arial"/>
          <w:sz w:val="22"/>
          <w:szCs w:val="22"/>
        </w:rPr>
      </w:pPr>
    </w:p>
    <w:p w:rsidR="00CB2013" w:rsidRPr="001E382F" w:rsidRDefault="00CB2013" w:rsidP="00B81537">
      <w:pPr>
        <w:autoSpaceDE w:val="0"/>
        <w:autoSpaceDN w:val="0"/>
        <w:adjustRightInd w:val="0"/>
        <w:jc w:val="both"/>
        <w:rPr>
          <w:rFonts w:ascii="Arial" w:hAnsi="Arial" w:cs="Arial"/>
          <w:sz w:val="22"/>
          <w:szCs w:val="22"/>
        </w:rPr>
      </w:pPr>
    </w:p>
    <w:p w:rsidR="00B81537" w:rsidRPr="001E382F" w:rsidRDefault="00B81537" w:rsidP="00680979">
      <w:pPr>
        <w:pStyle w:val="Paragraphedeliste"/>
        <w:numPr>
          <w:ilvl w:val="1"/>
          <w:numId w:val="12"/>
        </w:numPr>
        <w:autoSpaceDE w:val="0"/>
        <w:autoSpaceDN w:val="0"/>
        <w:adjustRightInd w:val="0"/>
        <w:ind w:left="360"/>
        <w:jc w:val="both"/>
        <w:rPr>
          <w:rFonts w:ascii="Arial" w:hAnsi="Arial" w:cs="Arial"/>
        </w:rPr>
      </w:pPr>
      <w:r w:rsidRPr="001E382F">
        <w:rPr>
          <w:rFonts w:ascii="Arial" w:hAnsi="Arial" w:cs="Arial"/>
        </w:rPr>
        <w:t xml:space="preserve">Certifie que </w:t>
      </w:r>
      <w:r w:rsidR="00973C42" w:rsidRPr="001E382F">
        <w:rPr>
          <w:rFonts w:ascii="Arial" w:hAnsi="Arial" w:cs="Arial"/>
        </w:rPr>
        <w:t xml:space="preserve">(Identification de la structure) </w:t>
      </w:r>
      <w:r w:rsidRPr="001E382F">
        <w:rPr>
          <w:rFonts w:ascii="Arial" w:hAnsi="Arial" w:cs="Arial"/>
        </w:rPr>
        <w:t>est en règle au regard de l’ensemble des déclarations sociales et fiscales ainsi que des cotisations et paiements correspondants.</w:t>
      </w:r>
    </w:p>
    <w:p w:rsidR="00B81537" w:rsidRPr="001E382F" w:rsidRDefault="00B81537" w:rsidP="00615FD3">
      <w:pPr>
        <w:pStyle w:val="Paragraphedeliste"/>
        <w:numPr>
          <w:ilvl w:val="1"/>
          <w:numId w:val="12"/>
        </w:numPr>
        <w:autoSpaceDE w:val="0"/>
        <w:autoSpaceDN w:val="0"/>
        <w:adjustRightInd w:val="0"/>
        <w:spacing w:before="120" w:after="0" w:line="240" w:lineRule="auto"/>
        <w:ind w:left="357" w:hanging="357"/>
        <w:jc w:val="both"/>
        <w:rPr>
          <w:rFonts w:ascii="Arial" w:hAnsi="Arial" w:cs="Arial"/>
        </w:rPr>
      </w:pPr>
      <w:r w:rsidRPr="001E382F">
        <w:rPr>
          <w:rFonts w:ascii="Arial" w:hAnsi="Arial" w:cs="Arial"/>
        </w:rPr>
        <w:t>Certifie exactes et sincères les informations du présent dossier, notamment la mention de l’ensemble des demandes de subvention introduite auprès d’autres financeurs publics.</w:t>
      </w:r>
    </w:p>
    <w:p w:rsidR="00B81537" w:rsidRPr="001E382F" w:rsidRDefault="00B81537" w:rsidP="001E382F">
      <w:pPr>
        <w:pStyle w:val="Paragraphedeliste"/>
        <w:numPr>
          <w:ilvl w:val="1"/>
          <w:numId w:val="12"/>
        </w:numPr>
        <w:autoSpaceDE w:val="0"/>
        <w:autoSpaceDN w:val="0"/>
        <w:adjustRightInd w:val="0"/>
        <w:spacing w:before="120" w:after="0" w:line="240" w:lineRule="auto"/>
        <w:ind w:left="357" w:hanging="357"/>
        <w:contextualSpacing w:val="0"/>
        <w:jc w:val="both"/>
        <w:rPr>
          <w:rFonts w:ascii="Arial" w:hAnsi="Arial" w:cs="Arial"/>
        </w:rPr>
      </w:pPr>
      <w:r w:rsidRPr="001E382F">
        <w:rPr>
          <w:rFonts w:ascii="Arial" w:hAnsi="Arial" w:cs="Arial"/>
        </w:rPr>
        <w:t xml:space="preserve">Demande une </w:t>
      </w:r>
      <w:r w:rsidR="00680979" w:rsidRPr="001E382F">
        <w:rPr>
          <w:rFonts w:ascii="Arial" w:hAnsi="Arial" w:cs="Arial"/>
        </w:rPr>
        <w:t xml:space="preserve">participation financière </w:t>
      </w:r>
      <w:r w:rsidRPr="001E382F">
        <w:rPr>
          <w:rFonts w:ascii="Arial" w:hAnsi="Arial" w:cs="Arial"/>
        </w:rPr>
        <w:t xml:space="preserve">de : </w:t>
      </w:r>
      <w:r w:rsidR="00513269" w:rsidRPr="001E382F">
        <w:rPr>
          <w:rFonts w:ascii="Arial" w:hAnsi="Arial" w:cs="Arial"/>
        </w:rPr>
        <w:t xml:space="preserve">     </w:t>
      </w:r>
      <w:r w:rsidR="00973C42" w:rsidRPr="001E382F">
        <w:rPr>
          <w:rFonts w:ascii="Arial" w:hAnsi="Arial" w:cs="Arial"/>
        </w:rPr>
        <w:t xml:space="preserve">  </w:t>
      </w:r>
      <w:r w:rsidR="00513269" w:rsidRPr="001E382F">
        <w:rPr>
          <w:rFonts w:ascii="Arial" w:hAnsi="Arial" w:cs="Arial"/>
        </w:rPr>
        <w:t xml:space="preserve">   </w:t>
      </w:r>
      <w:r w:rsidRPr="001E382F">
        <w:rPr>
          <w:rFonts w:ascii="Arial" w:hAnsi="Arial" w:cs="Arial"/>
        </w:rPr>
        <w:t>Euros</w:t>
      </w:r>
    </w:p>
    <w:p w:rsidR="00AE0F0C" w:rsidRPr="00CB2013" w:rsidRDefault="00035928" w:rsidP="001E382F">
      <w:pPr>
        <w:pStyle w:val="Paragraphedeliste"/>
        <w:numPr>
          <w:ilvl w:val="1"/>
          <w:numId w:val="12"/>
        </w:numPr>
        <w:autoSpaceDE w:val="0"/>
        <w:autoSpaceDN w:val="0"/>
        <w:adjustRightInd w:val="0"/>
        <w:spacing w:before="120" w:after="0" w:line="240" w:lineRule="auto"/>
        <w:ind w:left="357" w:hanging="357"/>
        <w:contextualSpacing w:val="0"/>
        <w:jc w:val="both"/>
        <w:rPr>
          <w:rFonts w:ascii="ArialMT" w:hAnsi="ArialMT" w:cs="ArialMT"/>
        </w:rPr>
      </w:pPr>
      <w:r w:rsidRPr="001E382F">
        <w:rPr>
          <w:rFonts w:ascii="Arial" w:hAnsi="Arial" w:cs="Arial"/>
          <w:b/>
        </w:rPr>
        <w:t>M’</w:t>
      </w:r>
      <w:r w:rsidR="00AE0F0C" w:rsidRPr="001E382F">
        <w:rPr>
          <w:rFonts w:ascii="Arial" w:hAnsi="Arial" w:cs="Arial"/>
          <w:b/>
        </w:rPr>
        <w:t>engage </w:t>
      </w:r>
      <w:r w:rsidR="00CB2013">
        <w:rPr>
          <w:rFonts w:ascii="Arial" w:hAnsi="Arial"/>
          <w:b/>
          <w:color w:val="000000"/>
        </w:rPr>
        <w:t xml:space="preserve">à </w:t>
      </w:r>
      <w:r w:rsidR="00AE0F0C" w:rsidRPr="00CB2013">
        <w:rPr>
          <w:rFonts w:ascii="Arial" w:hAnsi="Arial"/>
          <w:b/>
          <w:color w:val="000000"/>
        </w:rPr>
        <w:t xml:space="preserve">réaliser le projet dans les conditions définies dans la convention notamment, à respecter les obligations ci-dessous : </w:t>
      </w:r>
    </w:p>
    <w:p w:rsidR="00AE0F0C" w:rsidRDefault="00AE0F0C" w:rsidP="00AE0F0C">
      <w:pPr>
        <w:jc w:val="both"/>
        <w:rPr>
          <w:rFonts w:ascii="Arial" w:hAnsi="Arial" w:cs="Arial"/>
          <w:color w:val="000000"/>
          <w:sz w:val="22"/>
        </w:rPr>
      </w:pPr>
    </w:p>
    <w:p w:rsidR="00AE0F0C" w:rsidRDefault="006E2AAF" w:rsidP="00AE0F0C">
      <w:pPr>
        <w:numPr>
          <w:ilvl w:val="0"/>
          <w:numId w:val="7"/>
        </w:numPr>
        <w:jc w:val="both"/>
        <w:rPr>
          <w:rFonts w:ascii="Arial" w:hAnsi="Arial"/>
          <w:color w:val="000000"/>
          <w:sz w:val="22"/>
        </w:rPr>
      </w:pPr>
      <w:r>
        <w:rPr>
          <w:rFonts w:ascii="Arial" w:hAnsi="Arial"/>
          <w:b/>
          <w:color w:val="000000"/>
          <w:sz w:val="22"/>
        </w:rPr>
        <w:t>A</w:t>
      </w:r>
      <w:r w:rsidR="00AE0F0C">
        <w:rPr>
          <w:rFonts w:ascii="Arial" w:hAnsi="Arial"/>
          <w:b/>
          <w:color w:val="000000"/>
          <w:sz w:val="22"/>
        </w:rPr>
        <w:t>ssurer la publicité de la participation de la CNSA</w:t>
      </w:r>
      <w:r w:rsidR="009C3295">
        <w:rPr>
          <w:rFonts w:ascii="Arial" w:hAnsi="Arial"/>
          <w:b/>
          <w:color w:val="000000"/>
          <w:sz w:val="22"/>
        </w:rPr>
        <w:t xml:space="preserve"> au titre de la conférence des financeurs</w:t>
      </w:r>
      <w:r w:rsidR="00AE0F0C">
        <w:rPr>
          <w:rFonts w:ascii="Arial" w:hAnsi="Arial"/>
          <w:color w:val="000000"/>
          <w:sz w:val="22"/>
        </w:rPr>
        <w:t xml:space="preserve"> à l’action</w:t>
      </w:r>
    </w:p>
    <w:p w:rsidR="00997060" w:rsidRDefault="00997060" w:rsidP="00997060">
      <w:pPr>
        <w:jc w:val="both"/>
        <w:rPr>
          <w:rFonts w:ascii="Arial" w:hAnsi="Arial"/>
          <w:color w:val="000000"/>
          <w:sz w:val="22"/>
        </w:rPr>
      </w:pPr>
    </w:p>
    <w:p w:rsidR="00AE0F0C" w:rsidRDefault="006E2AAF" w:rsidP="00AE0F0C">
      <w:pPr>
        <w:numPr>
          <w:ilvl w:val="0"/>
          <w:numId w:val="7"/>
        </w:numPr>
        <w:jc w:val="both"/>
        <w:rPr>
          <w:rFonts w:ascii="Arial" w:hAnsi="Arial"/>
          <w:color w:val="000000"/>
          <w:sz w:val="22"/>
        </w:rPr>
      </w:pPr>
      <w:r>
        <w:rPr>
          <w:rFonts w:ascii="Arial" w:hAnsi="Arial"/>
          <w:b/>
          <w:color w:val="000000"/>
          <w:sz w:val="22"/>
        </w:rPr>
        <w:t>T</w:t>
      </w:r>
      <w:r w:rsidR="00AE0F0C">
        <w:rPr>
          <w:rFonts w:ascii="Arial" w:hAnsi="Arial"/>
          <w:b/>
          <w:color w:val="000000"/>
          <w:sz w:val="22"/>
        </w:rPr>
        <w:t>ransmettre au service instructeur les décisions et certificats de versement relatifs aux aides publiques</w:t>
      </w:r>
      <w:r w:rsidR="00AE0F0C">
        <w:rPr>
          <w:rFonts w:ascii="Arial" w:hAnsi="Arial"/>
          <w:color w:val="000000"/>
          <w:sz w:val="22"/>
        </w:rPr>
        <w:t xml:space="preserve"> sollicitées.</w:t>
      </w:r>
    </w:p>
    <w:p w:rsidR="00AE0F0C" w:rsidRDefault="00AE0F0C" w:rsidP="00AE0F0C">
      <w:pPr>
        <w:jc w:val="both"/>
        <w:rPr>
          <w:rFonts w:ascii="Arial" w:hAnsi="Arial"/>
          <w:color w:val="000000"/>
          <w:sz w:val="22"/>
        </w:rPr>
      </w:pPr>
    </w:p>
    <w:p w:rsidR="00AE0F0C" w:rsidRDefault="006E2AAF" w:rsidP="00AE0F0C">
      <w:pPr>
        <w:numPr>
          <w:ilvl w:val="0"/>
          <w:numId w:val="7"/>
        </w:numPr>
        <w:jc w:val="both"/>
        <w:rPr>
          <w:rFonts w:ascii="Arial" w:hAnsi="Arial"/>
          <w:color w:val="000000"/>
          <w:sz w:val="22"/>
        </w:rPr>
      </w:pPr>
      <w:r>
        <w:rPr>
          <w:rFonts w:ascii="Arial" w:hAnsi="Arial"/>
          <w:b/>
          <w:color w:val="000000"/>
          <w:sz w:val="22"/>
        </w:rPr>
        <w:t>R</w:t>
      </w:r>
      <w:r w:rsidR="00AE0F0C" w:rsidRPr="00CB2013">
        <w:rPr>
          <w:rFonts w:ascii="Arial" w:hAnsi="Arial"/>
          <w:b/>
          <w:color w:val="000000"/>
          <w:sz w:val="22"/>
        </w:rPr>
        <w:t>especter</w:t>
      </w:r>
      <w:r w:rsidR="00AE0F0C">
        <w:rPr>
          <w:rFonts w:ascii="Arial" w:hAnsi="Arial"/>
          <w:color w:val="000000"/>
          <w:sz w:val="22"/>
        </w:rPr>
        <w:t xml:space="preserve"> </w:t>
      </w:r>
      <w:r w:rsidR="00AE0F0C">
        <w:rPr>
          <w:rFonts w:ascii="Arial" w:hAnsi="Arial"/>
          <w:b/>
          <w:color w:val="000000"/>
          <w:sz w:val="22"/>
        </w:rPr>
        <w:t>les dates d’éligibilité des dépenses prévues</w:t>
      </w:r>
      <w:r w:rsidR="00AE0F0C">
        <w:rPr>
          <w:rFonts w:ascii="Arial" w:hAnsi="Arial"/>
          <w:color w:val="000000"/>
          <w:sz w:val="22"/>
        </w:rPr>
        <w:t xml:space="preserve"> dans la convention ou l’arrêté portant attribution de la </w:t>
      </w:r>
      <w:r w:rsidR="00973C42">
        <w:rPr>
          <w:rFonts w:ascii="Arial" w:hAnsi="Arial"/>
          <w:color w:val="000000"/>
          <w:sz w:val="22"/>
        </w:rPr>
        <w:t>participation financière de la conférence des financeurs du Puy-de-Dôme</w:t>
      </w:r>
      <w:r w:rsidR="00AE0F0C">
        <w:rPr>
          <w:rFonts w:ascii="Arial" w:hAnsi="Arial"/>
          <w:color w:val="000000"/>
          <w:sz w:val="22"/>
        </w:rPr>
        <w:t>.</w:t>
      </w:r>
    </w:p>
    <w:p w:rsidR="00AE0F0C" w:rsidRDefault="00AE0F0C" w:rsidP="00AE0F0C">
      <w:pPr>
        <w:jc w:val="both"/>
        <w:rPr>
          <w:rFonts w:ascii="Arial" w:hAnsi="Arial"/>
          <w:color w:val="000000"/>
          <w:sz w:val="22"/>
        </w:rPr>
      </w:pPr>
    </w:p>
    <w:p w:rsidR="00AE0F0C" w:rsidRDefault="006E2AAF" w:rsidP="00AE0F0C">
      <w:pPr>
        <w:numPr>
          <w:ilvl w:val="0"/>
          <w:numId w:val="7"/>
        </w:numPr>
        <w:jc w:val="both"/>
        <w:rPr>
          <w:rFonts w:ascii="Arial" w:hAnsi="Arial"/>
          <w:color w:val="000000"/>
          <w:sz w:val="22"/>
        </w:rPr>
      </w:pPr>
      <w:r>
        <w:rPr>
          <w:rFonts w:ascii="Arial" w:hAnsi="Arial"/>
          <w:b/>
          <w:color w:val="000000"/>
          <w:sz w:val="22"/>
        </w:rPr>
        <w:t>R</w:t>
      </w:r>
      <w:r w:rsidR="00AE0F0C">
        <w:rPr>
          <w:rFonts w:ascii="Arial" w:hAnsi="Arial"/>
          <w:b/>
          <w:color w:val="000000"/>
          <w:sz w:val="22"/>
        </w:rPr>
        <w:t>especter les règles d’éligibilité des dépenses</w:t>
      </w:r>
      <w:r w:rsidR="00973C42">
        <w:rPr>
          <w:rFonts w:ascii="Arial" w:hAnsi="Arial"/>
          <w:color w:val="000000"/>
          <w:sz w:val="22"/>
        </w:rPr>
        <w:t xml:space="preserve">. </w:t>
      </w:r>
      <w:r w:rsidR="00AE0F0C">
        <w:rPr>
          <w:rFonts w:ascii="Arial" w:hAnsi="Arial"/>
          <w:color w:val="000000"/>
          <w:sz w:val="22"/>
        </w:rPr>
        <w:t xml:space="preserve">A ce titre ne sont pas incluent dans l’assiette de la subvention les dépenses relatives </w:t>
      </w:r>
      <w:proofErr w:type="spellStart"/>
      <w:r w:rsidR="00AE0F0C">
        <w:rPr>
          <w:rFonts w:ascii="Arial" w:hAnsi="Arial"/>
          <w:color w:val="000000"/>
          <w:sz w:val="22"/>
        </w:rPr>
        <w:t>à</w:t>
      </w:r>
      <w:proofErr w:type="spellEnd"/>
      <w:r w:rsidR="00AE0F0C">
        <w:rPr>
          <w:rFonts w:ascii="Arial" w:hAnsi="Arial"/>
          <w:color w:val="000000"/>
          <w:sz w:val="22"/>
        </w:rPr>
        <w:t> :</w:t>
      </w:r>
    </w:p>
    <w:p w:rsidR="00973C42" w:rsidRDefault="00973C42" w:rsidP="00973C42">
      <w:pPr>
        <w:jc w:val="both"/>
        <w:rPr>
          <w:rFonts w:ascii="Arial" w:hAnsi="Arial"/>
          <w:color w:val="000000"/>
          <w:sz w:val="22"/>
        </w:rPr>
      </w:pPr>
    </w:p>
    <w:p w:rsidR="00AE0F0C" w:rsidRPr="006E2AAF" w:rsidRDefault="00AE0F0C" w:rsidP="00AE0F0C">
      <w:pPr>
        <w:numPr>
          <w:ilvl w:val="0"/>
          <w:numId w:val="8"/>
        </w:numPr>
        <w:jc w:val="both"/>
        <w:rPr>
          <w:rFonts w:ascii="Arial" w:hAnsi="Arial"/>
          <w:color w:val="000000"/>
          <w:sz w:val="22"/>
        </w:rPr>
      </w:pPr>
      <w:r w:rsidRPr="006E2AAF">
        <w:rPr>
          <w:rFonts w:ascii="Arial" w:hAnsi="Arial"/>
          <w:color w:val="000000"/>
          <w:sz w:val="22"/>
        </w:rPr>
        <w:t>aux achats d’équipements amortissables ou de biens immobilisés ;</w:t>
      </w:r>
    </w:p>
    <w:p w:rsidR="00AE0F0C" w:rsidRPr="006E2AAF" w:rsidRDefault="00AE0F0C" w:rsidP="00AE0F0C">
      <w:pPr>
        <w:numPr>
          <w:ilvl w:val="0"/>
          <w:numId w:val="8"/>
        </w:numPr>
        <w:jc w:val="both"/>
        <w:rPr>
          <w:rFonts w:ascii="Arial" w:hAnsi="Arial"/>
          <w:color w:val="000000"/>
          <w:sz w:val="22"/>
        </w:rPr>
      </w:pPr>
      <w:r w:rsidRPr="006E2AAF">
        <w:rPr>
          <w:rFonts w:ascii="Arial" w:hAnsi="Arial"/>
          <w:color w:val="000000"/>
          <w:sz w:val="22"/>
        </w:rPr>
        <w:t>aux frais financiers, bancaires et intérêts d’emprunts ;</w:t>
      </w:r>
    </w:p>
    <w:p w:rsidR="00AE0F0C" w:rsidRPr="006E2AAF" w:rsidRDefault="00AE0F0C" w:rsidP="00AE0F0C">
      <w:pPr>
        <w:numPr>
          <w:ilvl w:val="0"/>
          <w:numId w:val="8"/>
        </w:numPr>
        <w:jc w:val="both"/>
        <w:rPr>
          <w:rFonts w:ascii="Arial" w:hAnsi="Arial"/>
          <w:color w:val="000000"/>
          <w:sz w:val="22"/>
        </w:rPr>
      </w:pPr>
      <w:r w:rsidRPr="006E2AAF">
        <w:rPr>
          <w:rFonts w:ascii="Arial" w:hAnsi="Arial"/>
          <w:color w:val="000000"/>
          <w:sz w:val="22"/>
        </w:rPr>
        <w:t xml:space="preserve">à </w:t>
      </w:r>
      <w:smartTag w:uri="urn:schemas-microsoft-com:office:smarttags" w:element="PersonName">
        <w:smartTagPr>
          <w:attr w:name="ProductID" w:val="la TVA"/>
        </w:smartTagPr>
        <w:r w:rsidRPr="006E2AAF">
          <w:rPr>
            <w:rFonts w:ascii="Arial" w:hAnsi="Arial"/>
            <w:color w:val="000000"/>
            <w:sz w:val="22"/>
          </w:rPr>
          <w:t>la TVA</w:t>
        </w:r>
      </w:smartTag>
      <w:r w:rsidRPr="006E2AAF">
        <w:rPr>
          <w:rFonts w:ascii="Arial" w:hAnsi="Arial"/>
          <w:color w:val="000000"/>
          <w:sz w:val="22"/>
        </w:rPr>
        <w:t xml:space="preserve"> récupérable ;</w:t>
      </w:r>
    </w:p>
    <w:p w:rsidR="00AE0F0C" w:rsidRPr="009C3295" w:rsidRDefault="00AE0F0C" w:rsidP="00AE0F0C">
      <w:pPr>
        <w:numPr>
          <w:ilvl w:val="0"/>
          <w:numId w:val="8"/>
        </w:numPr>
        <w:jc w:val="both"/>
        <w:rPr>
          <w:rFonts w:ascii="Arial" w:hAnsi="Arial"/>
          <w:sz w:val="22"/>
          <w:u w:val="single"/>
        </w:rPr>
      </w:pPr>
      <w:r w:rsidRPr="009C3295">
        <w:rPr>
          <w:rFonts w:ascii="Arial" w:hAnsi="Arial"/>
          <w:sz w:val="22"/>
        </w:rPr>
        <w:t xml:space="preserve">aux rémunérations de fonctionnaires </w:t>
      </w:r>
    </w:p>
    <w:p w:rsidR="00AE0F0C" w:rsidRDefault="00AE0F0C" w:rsidP="00AE0F0C">
      <w:pPr>
        <w:tabs>
          <w:tab w:val="left" w:pos="8100"/>
        </w:tabs>
        <w:ind w:left="720"/>
        <w:jc w:val="both"/>
        <w:rPr>
          <w:rFonts w:ascii="Arial" w:hAnsi="Arial"/>
          <w:color w:val="000000"/>
          <w:sz w:val="22"/>
          <w:u w:val="single"/>
        </w:rPr>
      </w:pPr>
    </w:p>
    <w:p w:rsidR="00AE0F0C" w:rsidRPr="006E2AAF" w:rsidRDefault="006E2AAF" w:rsidP="00AE0F0C">
      <w:pPr>
        <w:numPr>
          <w:ilvl w:val="0"/>
          <w:numId w:val="7"/>
        </w:numPr>
        <w:jc w:val="both"/>
        <w:rPr>
          <w:rFonts w:ascii="Arial" w:hAnsi="Arial" w:cs="Arial"/>
          <w:color w:val="000000"/>
          <w:sz w:val="22"/>
          <w:szCs w:val="22"/>
        </w:rPr>
      </w:pPr>
      <w:r>
        <w:rPr>
          <w:rFonts w:ascii="Arial" w:hAnsi="Arial" w:cs="Arial"/>
          <w:b/>
          <w:color w:val="000000"/>
          <w:sz w:val="22"/>
          <w:szCs w:val="22"/>
        </w:rPr>
        <w:t>T</w:t>
      </w:r>
      <w:r w:rsidR="00AE0F0C" w:rsidRPr="006E2AAF">
        <w:rPr>
          <w:rFonts w:ascii="Arial" w:hAnsi="Arial" w:cs="Arial"/>
          <w:b/>
          <w:color w:val="000000"/>
          <w:sz w:val="22"/>
          <w:szCs w:val="22"/>
        </w:rPr>
        <w:t>enir une comptabilité séparée</w:t>
      </w:r>
      <w:r w:rsidR="00AE0F0C" w:rsidRPr="006E2AAF">
        <w:rPr>
          <w:rFonts w:ascii="Arial" w:hAnsi="Arial" w:cs="Arial"/>
          <w:color w:val="000000"/>
          <w:sz w:val="22"/>
          <w:szCs w:val="22"/>
        </w:rPr>
        <w:t xml:space="preserve"> ou selon une codification comptable adéquate, voire à retenir un système extracomptable par </w:t>
      </w:r>
      <w:proofErr w:type="spellStart"/>
      <w:r w:rsidR="00AE0F0C" w:rsidRPr="006E2AAF">
        <w:rPr>
          <w:rFonts w:ascii="Arial" w:hAnsi="Arial" w:cs="Arial"/>
          <w:color w:val="000000"/>
          <w:sz w:val="22"/>
          <w:szCs w:val="22"/>
        </w:rPr>
        <w:t>enliassement</w:t>
      </w:r>
      <w:proofErr w:type="spellEnd"/>
      <w:r w:rsidR="00AE0F0C" w:rsidRPr="006E2AAF">
        <w:rPr>
          <w:rFonts w:ascii="Arial" w:hAnsi="Arial" w:cs="Arial"/>
          <w:color w:val="000000"/>
          <w:sz w:val="22"/>
          <w:szCs w:val="22"/>
        </w:rPr>
        <w:t xml:space="preserve"> des pièces justificatives. Le système de suivi adopté doit faire référence à la comptabilité générale de l’organisme.</w:t>
      </w:r>
    </w:p>
    <w:p w:rsidR="00AE0F0C" w:rsidRDefault="00AE0F0C" w:rsidP="00AE0F0C">
      <w:pPr>
        <w:jc w:val="both"/>
        <w:rPr>
          <w:rFonts w:ascii="Arial" w:hAnsi="Arial"/>
          <w:color w:val="000000"/>
          <w:sz w:val="22"/>
          <w:u w:val="single"/>
        </w:rPr>
      </w:pPr>
    </w:p>
    <w:p w:rsidR="00AE0F0C" w:rsidRPr="00AA5EAC" w:rsidRDefault="006E2AAF" w:rsidP="00AE0F0C">
      <w:pPr>
        <w:numPr>
          <w:ilvl w:val="0"/>
          <w:numId w:val="7"/>
        </w:numPr>
        <w:jc w:val="both"/>
        <w:rPr>
          <w:rFonts w:ascii="Arial" w:hAnsi="Arial"/>
          <w:color w:val="000000"/>
          <w:sz w:val="22"/>
          <w:u w:val="single"/>
        </w:rPr>
      </w:pPr>
      <w:r>
        <w:rPr>
          <w:rFonts w:ascii="Arial" w:hAnsi="Arial"/>
          <w:b/>
          <w:color w:val="000000"/>
          <w:sz w:val="22"/>
        </w:rPr>
        <w:t>I</w:t>
      </w:r>
      <w:r w:rsidR="00AE0F0C">
        <w:rPr>
          <w:rFonts w:ascii="Arial" w:hAnsi="Arial"/>
          <w:b/>
          <w:color w:val="000000"/>
          <w:sz w:val="22"/>
        </w:rPr>
        <w:t>nformer le service instructeur</w:t>
      </w:r>
      <w:r w:rsidR="00AE0F0C">
        <w:rPr>
          <w:rFonts w:ascii="Arial" w:hAnsi="Arial"/>
          <w:color w:val="000000"/>
          <w:sz w:val="22"/>
        </w:rPr>
        <w:t xml:space="preserve"> de l’avancement de l’opération ou de l’abandon du projet et à </w:t>
      </w:r>
      <w:r w:rsidR="00AE0F0C">
        <w:rPr>
          <w:rFonts w:ascii="Arial" w:hAnsi="Arial"/>
          <w:b/>
          <w:color w:val="000000"/>
          <w:sz w:val="22"/>
        </w:rPr>
        <w:t>ne pas modifier le contenu du projet ou le plan de financement initial</w:t>
      </w:r>
      <w:r w:rsidR="00AE0F0C">
        <w:rPr>
          <w:rFonts w:ascii="Arial" w:hAnsi="Arial"/>
          <w:color w:val="000000"/>
          <w:sz w:val="22"/>
        </w:rPr>
        <w:t xml:space="preserve"> sauf accord du service </w:t>
      </w:r>
    </w:p>
    <w:p w:rsidR="00AA5EAC" w:rsidRDefault="00AA5EAC" w:rsidP="00AA5EAC">
      <w:pPr>
        <w:jc w:val="both"/>
        <w:rPr>
          <w:rFonts w:ascii="Arial" w:hAnsi="Arial"/>
          <w:color w:val="000000"/>
          <w:sz w:val="22"/>
          <w:u w:val="single"/>
        </w:rPr>
      </w:pPr>
    </w:p>
    <w:p w:rsidR="00AE0F0C" w:rsidRDefault="006E2AAF" w:rsidP="00AE0F0C">
      <w:pPr>
        <w:numPr>
          <w:ilvl w:val="0"/>
          <w:numId w:val="7"/>
        </w:numPr>
        <w:jc w:val="both"/>
        <w:rPr>
          <w:rFonts w:ascii="Arial" w:hAnsi="Arial"/>
          <w:i/>
          <w:color w:val="000000"/>
          <w:sz w:val="22"/>
        </w:rPr>
      </w:pPr>
      <w:r>
        <w:rPr>
          <w:rFonts w:ascii="Arial" w:hAnsi="Arial"/>
          <w:b/>
          <w:color w:val="000000"/>
          <w:sz w:val="22"/>
        </w:rPr>
        <w:t>D</w:t>
      </w:r>
      <w:r w:rsidR="00AE0F0C">
        <w:rPr>
          <w:rFonts w:ascii="Arial" w:hAnsi="Arial"/>
          <w:b/>
          <w:color w:val="000000"/>
          <w:sz w:val="22"/>
        </w:rPr>
        <w:t xml:space="preserve">onner suite à toute demande du service instructeur </w:t>
      </w:r>
      <w:r w:rsidR="00AE0F0C">
        <w:rPr>
          <w:rFonts w:ascii="Arial" w:hAnsi="Arial"/>
          <w:color w:val="000000"/>
          <w:sz w:val="22"/>
        </w:rPr>
        <w:t>aux fins d’obtenir les pièces ou informations relatives au conventionnement ou à la liquidation de l’aide.</w:t>
      </w:r>
      <w:r w:rsidR="00AE0F0C">
        <w:rPr>
          <w:rFonts w:ascii="Arial" w:hAnsi="Arial"/>
          <w:i/>
          <w:color w:val="000000"/>
          <w:sz w:val="22"/>
        </w:rPr>
        <w:t xml:space="preserve"> </w:t>
      </w:r>
      <w:r w:rsidR="00AE0F0C">
        <w:rPr>
          <w:rFonts w:ascii="Arial" w:hAnsi="Arial"/>
          <w:color w:val="000000"/>
          <w:sz w:val="22"/>
        </w:rPr>
        <w:t xml:space="preserve">Le porteur est informé que le service instructeur procédera à la clôture de son dossier faute de </w:t>
      </w:r>
      <w:r w:rsidR="00AE0F0C">
        <w:rPr>
          <w:rFonts w:ascii="Arial" w:hAnsi="Arial"/>
          <w:color w:val="000000"/>
          <w:sz w:val="22"/>
        </w:rPr>
        <w:lastRenderedPageBreak/>
        <w:t xml:space="preserve">réponse de sa part, cette clôture entraînant la déprogrammation des crédits </w:t>
      </w:r>
      <w:r w:rsidR="00AA5EAC">
        <w:rPr>
          <w:rFonts w:ascii="Arial" w:hAnsi="Arial"/>
          <w:color w:val="000000"/>
          <w:sz w:val="22"/>
        </w:rPr>
        <w:t xml:space="preserve">CNSA </w:t>
      </w:r>
      <w:r w:rsidR="00AE0F0C">
        <w:rPr>
          <w:rFonts w:ascii="Arial" w:hAnsi="Arial"/>
          <w:color w:val="000000"/>
          <w:sz w:val="22"/>
        </w:rPr>
        <w:t>agréés.</w:t>
      </w:r>
    </w:p>
    <w:p w:rsidR="00AE0F0C" w:rsidRDefault="00AE0F0C" w:rsidP="00AE0F0C">
      <w:pPr>
        <w:jc w:val="both"/>
        <w:rPr>
          <w:rFonts w:ascii="Arial" w:hAnsi="Arial"/>
          <w:color w:val="000000"/>
          <w:sz w:val="22"/>
          <w:u w:val="single"/>
        </w:rPr>
      </w:pPr>
    </w:p>
    <w:p w:rsidR="00AE0F0C" w:rsidRDefault="006E2AAF" w:rsidP="00AE0F0C">
      <w:pPr>
        <w:numPr>
          <w:ilvl w:val="0"/>
          <w:numId w:val="7"/>
        </w:numPr>
        <w:jc w:val="both"/>
        <w:rPr>
          <w:rFonts w:ascii="Arial" w:hAnsi="Arial"/>
          <w:color w:val="000000"/>
          <w:sz w:val="22"/>
        </w:rPr>
      </w:pPr>
      <w:r>
        <w:rPr>
          <w:rFonts w:ascii="Arial" w:hAnsi="Arial"/>
          <w:b/>
          <w:color w:val="000000"/>
          <w:sz w:val="22"/>
        </w:rPr>
        <w:t>R</w:t>
      </w:r>
      <w:r w:rsidR="00AE0F0C">
        <w:rPr>
          <w:rFonts w:ascii="Arial" w:hAnsi="Arial"/>
          <w:b/>
          <w:color w:val="000000"/>
          <w:sz w:val="22"/>
        </w:rPr>
        <w:t xml:space="preserve">emettre au service instructeur </w:t>
      </w:r>
      <w:r w:rsidR="00CB2013" w:rsidRPr="00CB2013">
        <w:rPr>
          <w:rFonts w:ascii="Arial" w:hAnsi="Arial"/>
          <w:b/>
          <w:color w:val="000000"/>
          <w:sz w:val="22"/>
        </w:rPr>
        <w:t>en vue du paiement</w:t>
      </w:r>
      <w:r w:rsidR="00CB2013">
        <w:rPr>
          <w:rFonts w:ascii="Arial" w:hAnsi="Arial"/>
          <w:b/>
          <w:color w:val="000000"/>
          <w:sz w:val="22"/>
        </w:rPr>
        <w:t xml:space="preserve">, </w:t>
      </w:r>
      <w:r w:rsidR="00AE0F0C">
        <w:rPr>
          <w:rFonts w:ascii="Arial" w:hAnsi="Arial"/>
          <w:b/>
          <w:color w:val="000000"/>
          <w:sz w:val="22"/>
        </w:rPr>
        <w:t>les bilans intermédiaires et les bilans qualitatifs, quantitatifs et financiers finals</w:t>
      </w:r>
      <w:r w:rsidR="00AE0F0C">
        <w:rPr>
          <w:rFonts w:ascii="Arial" w:hAnsi="Arial"/>
          <w:color w:val="000000"/>
          <w:sz w:val="22"/>
        </w:rPr>
        <w:t xml:space="preserve"> selon les modèles transmis et aux dates prévues par la convention. A l’appui de ces bilans, le porteur communiquera en pièces jointes les décisions des </w:t>
      </w:r>
      <w:proofErr w:type="spellStart"/>
      <w:r w:rsidR="00AE0F0C">
        <w:rPr>
          <w:rFonts w:ascii="Arial" w:hAnsi="Arial"/>
          <w:color w:val="000000"/>
          <w:sz w:val="22"/>
        </w:rPr>
        <w:t>cofinanceurs</w:t>
      </w:r>
      <w:proofErr w:type="spellEnd"/>
      <w:r w:rsidR="00AE0F0C">
        <w:rPr>
          <w:rFonts w:ascii="Arial" w:hAnsi="Arial"/>
          <w:color w:val="000000"/>
          <w:sz w:val="22"/>
        </w:rPr>
        <w:t xml:space="preserve"> publics qui n’auraient pas été produites antérieurement ainsi que la </w:t>
      </w:r>
      <w:r w:rsidR="00AE0F0C">
        <w:rPr>
          <w:rFonts w:ascii="Arial" w:hAnsi="Arial"/>
          <w:b/>
          <w:bCs/>
          <w:color w:val="000000"/>
          <w:sz w:val="22"/>
        </w:rPr>
        <w:t>liste</w:t>
      </w:r>
      <w:r w:rsidR="00AE0F0C">
        <w:rPr>
          <w:rFonts w:ascii="Arial" w:hAnsi="Arial"/>
          <w:color w:val="000000"/>
          <w:sz w:val="22"/>
        </w:rPr>
        <w:t xml:space="preserve"> des factures et pièces comptables de valeur probante équivalente justifiant des dépenses déclarées aux bilans correspondants.</w:t>
      </w:r>
    </w:p>
    <w:p w:rsidR="00AE0F0C" w:rsidRDefault="00AE0F0C" w:rsidP="00AE0F0C">
      <w:pPr>
        <w:pStyle w:val="Corpsdetexte2"/>
        <w:tabs>
          <w:tab w:val="num" w:pos="851"/>
        </w:tabs>
        <w:jc w:val="both"/>
        <w:rPr>
          <w:rFonts w:ascii="Arial" w:hAnsi="Arial"/>
          <w:sz w:val="22"/>
          <w:u w:val="single"/>
        </w:rPr>
      </w:pPr>
    </w:p>
    <w:p w:rsidR="00AE0F0C" w:rsidRDefault="00AE0F0C" w:rsidP="00AE0F0C">
      <w:pPr>
        <w:numPr>
          <w:ilvl w:val="0"/>
          <w:numId w:val="7"/>
        </w:numPr>
        <w:jc w:val="both"/>
        <w:rPr>
          <w:rFonts w:ascii="Arial" w:hAnsi="Arial"/>
          <w:i/>
          <w:color w:val="000000"/>
          <w:sz w:val="22"/>
        </w:rPr>
      </w:pPr>
      <w:r>
        <w:rPr>
          <w:rFonts w:ascii="Arial" w:hAnsi="Arial"/>
          <w:b/>
          <w:color w:val="000000"/>
          <w:sz w:val="22"/>
        </w:rPr>
        <w:t>déclarer des dépenses effectivement encourues</w:t>
      </w:r>
      <w:r>
        <w:rPr>
          <w:rFonts w:ascii="Arial" w:hAnsi="Arial"/>
          <w:color w:val="000000"/>
          <w:sz w:val="22"/>
        </w:rPr>
        <w:t xml:space="preserve">, c'est-à-dire correspondant à des paiements exécutés et justifiés par des pièces de dépense acquittées (factures avec mention portée par le fournisseur, feuilles de salaire…) ou des pièces de valeur probante équivalente. </w:t>
      </w:r>
      <w:r w:rsidRPr="009C3295">
        <w:rPr>
          <w:rFonts w:ascii="Arial" w:hAnsi="Arial"/>
          <w:iCs/>
          <w:color w:val="000000"/>
          <w:sz w:val="22"/>
        </w:rPr>
        <w:t xml:space="preserve">Certaines dépenses peuvent être calculées à partir de </w:t>
      </w:r>
      <w:r w:rsidRPr="009C3295">
        <w:rPr>
          <w:rFonts w:ascii="Arial" w:hAnsi="Arial"/>
          <w:b/>
          <w:bCs/>
          <w:iCs/>
          <w:color w:val="000000"/>
          <w:sz w:val="22"/>
        </w:rPr>
        <w:t>clés de répartition</w:t>
      </w:r>
      <w:r w:rsidRPr="009C3295">
        <w:rPr>
          <w:rFonts w:ascii="Arial" w:hAnsi="Arial"/>
          <w:iCs/>
          <w:color w:val="000000"/>
          <w:sz w:val="22"/>
        </w:rPr>
        <w:t xml:space="preserve"> préalablement définies à partir de critères physiques représentatifs des actions cofinancées par le porteur et dûment justifiés.</w:t>
      </w:r>
    </w:p>
    <w:p w:rsidR="00AE0F0C" w:rsidRDefault="00AE0F0C" w:rsidP="00AE0F0C">
      <w:pPr>
        <w:jc w:val="both"/>
        <w:rPr>
          <w:rFonts w:ascii="Arial" w:hAnsi="Arial"/>
          <w:color w:val="000000"/>
          <w:sz w:val="22"/>
        </w:rPr>
      </w:pPr>
    </w:p>
    <w:p w:rsidR="00AE0F0C" w:rsidRDefault="00CB2013" w:rsidP="00AE0F0C">
      <w:pPr>
        <w:numPr>
          <w:ilvl w:val="0"/>
          <w:numId w:val="7"/>
        </w:numPr>
        <w:tabs>
          <w:tab w:val="right" w:leader="dot" w:pos="8218"/>
        </w:tabs>
        <w:jc w:val="both"/>
        <w:rPr>
          <w:rFonts w:ascii="Arial" w:hAnsi="Arial"/>
          <w:color w:val="000000"/>
          <w:sz w:val="22"/>
        </w:rPr>
      </w:pPr>
      <w:r w:rsidRPr="00CB2013">
        <w:rPr>
          <w:rFonts w:ascii="Arial" w:hAnsi="Arial"/>
          <w:b/>
          <w:color w:val="000000"/>
          <w:sz w:val="22"/>
        </w:rPr>
        <w:t>m</w:t>
      </w:r>
      <w:r w:rsidR="00AE0F0C" w:rsidRPr="00CB2013">
        <w:rPr>
          <w:rFonts w:ascii="Arial" w:hAnsi="Arial"/>
          <w:b/>
          <w:color w:val="000000"/>
          <w:sz w:val="22"/>
        </w:rPr>
        <w:t>e</w:t>
      </w:r>
      <w:r w:rsidR="00AE0F0C">
        <w:rPr>
          <w:rFonts w:ascii="Arial" w:hAnsi="Arial"/>
          <w:b/>
          <w:color w:val="000000"/>
          <w:sz w:val="22"/>
        </w:rPr>
        <w:t xml:space="preserve"> soumettre à tout contrôle</w:t>
      </w:r>
      <w:r w:rsidR="00AE0F0C">
        <w:rPr>
          <w:rFonts w:ascii="Arial" w:hAnsi="Arial"/>
          <w:color w:val="000000"/>
          <w:sz w:val="22"/>
        </w:rPr>
        <w:t xml:space="preserve"> technique, administratif et financier, sur pièces et/ou sur place, y compris au sein de sa comptabilité, effectué par </w:t>
      </w:r>
      <w:r w:rsidR="00AE0F0C">
        <w:rPr>
          <w:rFonts w:ascii="Arial" w:hAnsi="Arial"/>
          <w:bCs/>
          <w:color w:val="000000"/>
          <w:sz w:val="22"/>
        </w:rPr>
        <w:t>le service instructeur</w:t>
      </w:r>
      <w:r w:rsidR="00AE0F0C">
        <w:rPr>
          <w:rFonts w:ascii="Arial" w:hAnsi="Arial"/>
          <w:color w:val="000000"/>
          <w:sz w:val="22"/>
        </w:rPr>
        <w:t xml:space="preserve"> ou par toute autorité commissionnée par </w:t>
      </w:r>
      <w:r w:rsidR="00AE0F0C">
        <w:rPr>
          <w:rFonts w:ascii="Arial" w:hAnsi="Arial"/>
          <w:bCs/>
          <w:color w:val="000000"/>
          <w:sz w:val="22"/>
        </w:rPr>
        <w:t>l’autorité de gestion</w:t>
      </w:r>
      <w:r w:rsidR="00AE0F0C">
        <w:rPr>
          <w:rFonts w:ascii="Arial" w:hAnsi="Arial"/>
          <w:color w:val="000000"/>
          <w:sz w:val="22"/>
        </w:rPr>
        <w:t xml:space="preserve"> ou par les corps d’inspections et de contrôle nationaux ou communautaires. A cet effet le porteur s’engage à présenter aux agents du contrôle tous documents et pièces établissant la réalité, la régularité et l’éligibilité des dépenses encourues.</w:t>
      </w:r>
    </w:p>
    <w:p w:rsidR="00AE0F0C" w:rsidRDefault="00AE0F0C" w:rsidP="00AE0F0C">
      <w:pPr>
        <w:jc w:val="both"/>
        <w:rPr>
          <w:rFonts w:ascii="Arial" w:hAnsi="Arial"/>
          <w:color w:val="000000"/>
          <w:sz w:val="22"/>
        </w:rPr>
      </w:pPr>
    </w:p>
    <w:p w:rsidR="00AE0F0C" w:rsidRPr="006E2AAF" w:rsidRDefault="00AE0F0C" w:rsidP="00AE0F0C">
      <w:pPr>
        <w:numPr>
          <w:ilvl w:val="0"/>
          <w:numId w:val="7"/>
        </w:numPr>
        <w:jc w:val="both"/>
        <w:rPr>
          <w:rFonts w:ascii="Arial" w:hAnsi="Arial"/>
          <w:color w:val="000000"/>
          <w:sz w:val="22"/>
        </w:rPr>
      </w:pPr>
      <w:r>
        <w:rPr>
          <w:rFonts w:ascii="Arial" w:hAnsi="Arial"/>
          <w:b/>
          <w:color w:val="000000"/>
          <w:sz w:val="22"/>
        </w:rPr>
        <w:t>conserver les pièces justificatives</w:t>
      </w:r>
      <w:r>
        <w:rPr>
          <w:rFonts w:ascii="Arial" w:hAnsi="Arial"/>
          <w:color w:val="000000"/>
          <w:sz w:val="22"/>
        </w:rPr>
        <w:t xml:space="preserve"> jusqu’à la date limite à laquelle sont susceptibles d’intervenir les contr</w:t>
      </w:r>
      <w:r w:rsidR="00AA5EAC">
        <w:rPr>
          <w:rFonts w:ascii="Arial" w:hAnsi="Arial"/>
          <w:color w:val="000000"/>
          <w:sz w:val="22"/>
        </w:rPr>
        <w:t>ôles</w:t>
      </w:r>
      <w:r w:rsidR="00CB2013">
        <w:rPr>
          <w:rFonts w:ascii="Arial" w:hAnsi="Arial"/>
          <w:color w:val="000000"/>
          <w:sz w:val="22"/>
        </w:rPr>
        <w:t xml:space="preserve"> soit :</w:t>
      </w:r>
      <w:r w:rsidR="00EA25AD">
        <w:rPr>
          <w:rFonts w:ascii="Arial" w:hAnsi="Arial"/>
          <w:color w:val="000000"/>
          <w:sz w:val="22"/>
        </w:rPr>
        <w:t xml:space="preserve"> 3 ans après la date de fin de la convention.</w:t>
      </w:r>
      <w:r w:rsidR="00CB2013">
        <w:rPr>
          <w:rFonts w:ascii="Arial" w:hAnsi="Arial"/>
          <w:color w:val="000000"/>
          <w:sz w:val="22"/>
        </w:rPr>
        <w:t xml:space="preserve"> </w:t>
      </w:r>
    </w:p>
    <w:p w:rsidR="00AE0F0C" w:rsidRDefault="00AE0F0C" w:rsidP="00AE0F0C">
      <w:pPr>
        <w:jc w:val="both"/>
        <w:rPr>
          <w:rFonts w:ascii="Arial" w:hAnsi="Arial"/>
          <w:color w:val="000000"/>
          <w:sz w:val="22"/>
        </w:rPr>
      </w:pPr>
    </w:p>
    <w:p w:rsidR="00AE0F0C" w:rsidRDefault="00AE0F0C" w:rsidP="00AE0F0C">
      <w:pPr>
        <w:numPr>
          <w:ilvl w:val="0"/>
          <w:numId w:val="7"/>
        </w:numPr>
        <w:spacing w:before="60" w:after="60"/>
        <w:jc w:val="both"/>
        <w:rPr>
          <w:rFonts w:ascii="Arial" w:hAnsi="Arial"/>
          <w:color w:val="000000"/>
          <w:sz w:val="22"/>
        </w:rPr>
      </w:pPr>
      <w:r>
        <w:rPr>
          <w:rFonts w:ascii="Arial" w:hAnsi="Arial"/>
          <w:b/>
          <w:color w:val="000000"/>
          <w:sz w:val="22"/>
        </w:rPr>
        <w:t>procéder au reversement, partiel ou total des sommes versées</w:t>
      </w:r>
      <w:r>
        <w:rPr>
          <w:rFonts w:ascii="Arial" w:hAnsi="Arial"/>
          <w:bCs/>
          <w:color w:val="000000"/>
          <w:sz w:val="22"/>
        </w:rPr>
        <w:t xml:space="preserve">, </w:t>
      </w:r>
      <w:r>
        <w:rPr>
          <w:rFonts w:ascii="Arial" w:hAnsi="Arial"/>
          <w:color w:val="000000"/>
          <w:sz w:val="22"/>
        </w:rPr>
        <w:t>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rsidR="00035928" w:rsidRDefault="00035928" w:rsidP="00035928">
      <w:pPr>
        <w:jc w:val="both"/>
        <w:rPr>
          <w:rFonts w:ascii="Arial" w:hAnsi="Arial"/>
          <w:color w:val="000000"/>
          <w:sz w:val="22"/>
        </w:rPr>
      </w:pPr>
    </w:p>
    <w:p w:rsidR="00B81537" w:rsidRDefault="00B81537" w:rsidP="00B81537">
      <w:pPr>
        <w:autoSpaceDE w:val="0"/>
        <w:autoSpaceDN w:val="0"/>
        <w:adjustRightInd w:val="0"/>
        <w:jc w:val="both"/>
        <w:rPr>
          <w:rFonts w:ascii="ArialMT" w:hAnsi="ArialMT" w:cs="ArialMT"/>
          <w:sz w:val="22"/>
          <w:szCs w:val="22"/>
        </w:rPr>
      </w:pPr>
      <w:r>
        <w:rPr>
          <w:rFonts w:ascii="ArialMT" w:hAnsi="ArialMT" w:cs="ArialMT"/>
          <w:sz w:val="22"/>
          <w:szCs w:val="22"/>
        </w:rPr>
        <w:t>Cachet de l’organisme ou raison sociale :</w:t>
      </w:r>
    </w:p>
    <w:p w:rsidR="00513269" w:rsidRDefault="00513269" w:rsidP="00B81537">
      <w:pPr>
        <w:autoSpaceDE w:val="0"/>
        <w:autoSpaceDN w:val="0"/>
        <w:adjustRightInd w:val="0"/>
        <w:jc w:val="both"/>
        <w:rPr>
          <w:rFonts w:ascii="ArialMT" w:hAnsi="ArialMT" w:cs="ArialMT"/>
          <w:sz w:val="22"/>
          <w:szCs w:val="22"/>
        </w:rPr>
      </w:pPr>
    </w:p>
    <w:p w:rsidR="00680979" w:rsidRDefault="00680979" w:rsidP="00B81537">
      <w:pPr>
        <w:autoSpaceDE w:val="0"/>
        <w:autoSpaceDN w:val="0"/>
        <w:adjustRightInd w:val="0"/>
        <w:jc w:val="both"/>
        <w:rPr>
          <w:rFonts w:ascii="ArialMT" w:hAnsi="ArialMT" w:cs="ArialMT"/>
          <w:sz w:val="22"/>
          <w:szCs w:val="22"/>
        </w:rPr>
      </w:pPr>
    </w:p>
    <w:p w:rsidR="00513269" w:rsidRDefault="00513269" w:rsidP="00B81537">
      <w:pPr>
        <w:autoSpaceDE w:val="0"/>
        <w:autoSpaceDN w:val="0"/>
        <w:adjustRightInd w:val="0"/>
        <w:jc w:val="both"/>
        <w:rPr>
          <w:rFonts w:ascii="ArialMT" w:hAnsi="ArialMT" w:cs="ArialMT"/>
          <w:sz w:val="22"/>
          <w:szCs w:val="22"/>
        </w:rPr>
      </w:pPr>
    </w:p>
    <w:p w:rsidR="00B81537" w:rsidRDefault="00B81537" w:rsidP="00B81537">
      <w:pPr>
        <w:autoSpaceDE w:val="0"/>
        <w:autoSpaceDN w:val="0"/>
        <w:adjustRightInd w:val="0"/>
        <w:jc w:val="both"/>
        <w:rPr>
          <w:rFonts w:ascii="ArialMT" w:hAnsi="ArialMT" w:cs="ArialMT"/>
          <w:sz w:val="22"/>
          <w:szCs w:val="22"/>
        </w:rPr>
      </w:pPr>
      <w:r>
        <w:rPr>
          <w:rFonts w:ascii="ArialMT" w:hAnsi="ArialMT" w:cs="ArialMT"/>
          <w:sz w:val="22"/>
          <w:szCs w:val="22"/>
        </w:rPr>
        <w:t>Fait pour valoir ce que de droit,</w:t>
      </w:r>
    </w:p>
    <w:p w:rsidR="00680979" w:rsidRDefault="00680979" w:rsidP="00680979">
      <w:pPr>
        <w:autoSpaceDE w:val="0"/>
        <w:autoSpaceDN w:val="0"/>
        <w:adjustRightInd w:val="0"/>
        <w:rPr>
          <w:rFonts w:ascii="ArialMT" w:hAnsi="ArialMT" w:cs="ArialMT"/>
          <w:sz w:val="22"/>
          <w:szCs w:val="22"/>
        </w:rPr>
      </w:pPr>
    </w:p>
    <w:p w:rsidR="00680979" w:rsidRDefault="00680979" w:rsidP="00680979">
      <w:pPr>
        <w:autoSpaceDE w:val="0"/>
        <w:autoSpaceDN w:val="0"/>
        <w:adjustRightInd w:val="0"/>
        <w:rPr>
          <w:rFonts w:ascii="ArialMT" w:hAnsi="ArialMT" w:cs="ArialMT"/>
          <w:sz w:val="22"/>
          <w:szCs w:val="22"/>
        </w:rPr>
      </w:pPr>
    </w:p>
    <w:p w:rsidR="00B81537" w:rsidRDefault="00B81537" w:rsidP="00680979">
      <w:pPr>
        <w:autoSpaceDE w:val="0"/>
        <w:autoSpaceDN w:val="0"/>
        <w:adjustRightInd w:val="0"/>
        <w:rPr>
          <w:rFonts w:ascii="ArialMT" w:hAnsi="ArialMT" w:cs="ArialMT"/>
          <w:sz w:val="22"/>
          <w:szCs w:val="22"/>
        </w:rPr>
      </w:pPr>
      <w:r>
        <w:rPr>
          <w:rFonts w:ascii="ArialMT" w:hAnsi="ArialMT" w:cs="ArialMT"/>
          <w:sz w:val="22"/>
          <w:szCs w:val="22"/>
        </w:rPr>
        <w:t>A :</w:t>
      </w:r>
      <w:r w:rsidR="00615FD3">
        <w:rPr>
          <w:rFonts w:ascii="ArialMT" w:hAnsi="ArialMT" w:cs="ArialMT"/>
          <w:sz w:val="22"/>
          <w:szCs w:val="22"/>
        </w:rPr>
        <w:t xml:space="preserve">                                                              </w:t>
      </w:r>
      <w:r>
        <w:rPr>
          <w:rFonts w:ascii="ArialMT" w:hAnsi="ArialMT" w:cs="ArialMT"/>
          <w:sz w:val="22"/>
          <w:szCs w:val="22"/>
        </w:rPr>
        <w:t>Date :</w:t>
      </w:r>
    </w:p>
    <w:p w:rsidR="001E382F" w:rsidRDefault="001E382F" w:rsidP="00680979">
      <w:pPr>
        <w:autoSpaceDE w:val="0"/>
        <w:autoSpaceDN w:val="0"/>
        <w:adjustRightInd w:val="0"/>
        <w:rPr>
          <w:rFonts w:ascii="ArialMT" w:hAnsi="ArialMT" w:cs="ArialMT"/>
          <w:sz w:val="22"/>
          <w:szCs w:val="22"/>
        </w:rPr>
      </w:pPr>
    </w:p>
    <w:p w:rsidR="00680979" w:rsidRDefault="00B81537" w:rsidP="00680979">
      <w:pPr>
        <w:autoSpaceDE w:val="0"/>
        <w:autoSpaceDN w:val="0"/>
        <w:adjustRightInd w:val="0"/>
        <w:jc w:val="right"/>
        <w:rPr>
          <w:rFonts w:ascii="ArialMT" w:hAnsi="ArialMT" w:cs="ArialMT"/>
          <w:sz w:val="22"/>
          <w:szCs w:val="22"/>
        </w:rPr>
      </w:pPr>
      <w:r>
        <w:rPr>
          <w:rFonts w:ascii="ArialMT" w:hAnsi="ArialMT" w:cs="ArialMT"/>
          <w:sz w:val="22"/>
          <w:szCs w:val="22"/>
        </w:rPr>
        <w:t>Nom et signature du responsable</w:t>
      </w:r>
      <w:r w:rsidR="00513269">
        <w:rPr>
          <w:rFonts w:ascii="ArialMT" w:hAnsi="ArialMT" w:cs="ArialMT"/>
          <w:sz w:val="22"/>
          <w:szCs w:val="22"/>
        </w:rPr>
        <w:t xml:space="preserve"> </w:t>
      </w:r>
    </w:p>
    <w:p w:rsidR="00B81537" w:rsidRDefault="00B81537" w:rsidP="00680979">
      <w:pPr>
        <w:autoSpaceDE w:val="0"/>
        <w:autoSpaceDN w:val="0"/>
        <w:adjustRightInd w:val="0"/>
        <w:jc w:val="right"/>
        <w:rPr>
          <w:rFonts w:ascii="ArialMT" w:hAnsi="ArialMT" w:cs="ArialMT"/>
          <w:sz w:val="22"/>
          <w:szCs w:val="22"/>
        </w:rPr>
      </w:pPr>
      <w:r>
        <w:rPr>
          <w:rFonts w:ascii="ArialMT" w:hAnsi="ArialMT" w:cs="ArialMT"/>
          <w:sz w:val="22"/>
          <w:szCs w:val="22"/>
        </w:rPr>
        <w:t>juridique de l’organisme</w:t>
      </w:r>
    </w:p>
    <w:p w:rsidR="00513269" w:rsidRDefault="00513269" w:rsidP="00B81537">
      <w:pPr>
        <w:jc w:val="both"/>
        <w:rPr>
          <w:rFonts w:ascii="ArialMT" w:hAnsi="ArialMT" w:cs="ArialMT"/>
          <w:sz w:val="22"/>
          <w:szCs w:val="22"/>
        </w:rPr>
      </w:pPr>
    </w:p>
    <w:p w:rsidR="00513269" w:rsidRDefault="00513269" w:rsidP="00B81537">
      <w:pPr>
        <w:jc w:val="both"/>
        <w:rPr>
          <w:rFonts w:ascii="ArialMT" w:hAnsi="ArialMT" w:cs="ArialMT"/>
          <w:sz w:val="22"/>
          <w:szCs w:val="22"/>
        </w:rPr>
      </w:pPr>
    </w:p>
    <w:p w:rsidR="00680979" w:rsidRDefault="00680979" w:rsidP="00B81537">
      <w:pPr>
        <w:jc w:val="both"/>
        <w:rPr>
          <w:rFonts w:ascii="ArialMT" w:hAnsi="ArialMT" w:cs="ArialMT"/>
          <w:i/>
          <w:sz w:val="22"/>
          <w:szCs w:val="22"/>
        </w:rPr>
      </w:pPr>
    </w:p>
    <w:p w:rsidR="001E382F" w:rsidRDefault="001E382F" w:rsidP="00B81537">
      <w:pPr>
        <w:jc w:val="both"/>
        <w:rPr>
          <w:rFonts w:ascii="ArialMT" w:hAnsi="ArialMT" w:cs="ArialMT"/>
          <w:i/>
          <w:sz w:val="22"/>
          <w:szCs w:val="22"/>
        </w:rPr>
      </w:pPr>
    </w:p>
    <w:p w:rsidR="001E382F" w:rsidRDefault="001E382F" w:rsidP="00B81537">
      <w:pPr>
        <w:jc w:val="both"/>
        <w:rPr>
          <w:rFonts w:ascii="ArialMT" w:hAnsi="ArialMT" w:cs="ArialMT"/>
          <w:i/>
          <w:sz w:val="22"/>
          <w:szCs w:val="22"/>
        </w:rPr>
      </w:pPr>
    </w:p>
    <w:p w:rsidR="00680979" w:rsidRDefault="00680979" w:rsidP="00B81537">
      <w:pPr>
        <w:jc w:val="both"/>
        <w:rPr>
          <w:rFonts w:ascii="ArialMT" w:hAnsi="ArialMT" w:cs="ArialMT"/>
          <w:i/>
          <w:sz w:val="22"/>
          <w:szCs w:val="22"/>
        </w:rPr>
      </w:pPr>
    </w:p>
    <w:p w:rsidR="00A9432D" w:rsidRDefault="00A9432D" w:rsidP="00A9432D">
      <w:pPr>
        <w:jc w:val="both"/>
        <w:rPr>
          <w:rFonts w:ascii="ArialMT" w:hAnsi="ArialMT" w:cs="ArialMT"/>
          <w:i/>
          <w:sz w:val="22"/>
          <w:szCs w:val="22"/>
        </w:rPr>
      </w:pPr>
      <w:r w:rsidRPr="00513269">
        <w:rPr>
          <w:rFonts w:ascii="ArialMT" w:hAnsi="ArialMT" w:cs="ArialMT"/>
          <w:i/>
          <w:sz w:val="22"/>
          <w:szCs w:val="22"/>
        </w:rPr>
        <w:t>Les fausses déclarations sont sanctionnées par les articles 441-1 et suivants du code pénal.</w:t>
      </w:r>
    </w:p>
    <w:p w:rsidR="00A9432D" w:rsidRDefault="00A9432D" w:rsidP="00A9432D">
      <w:pPr>
        <w:jc w:val="both"/>
        <w:rPr>
          <w:rFonts w:ascii="ArialMT" w:hAnsi="ArialMT" w:cs="ArialMT"/>
          <w:i/>
          <w:sz w:val="22"/>
          <w:szCs w:val="22"/>
        </w:rPr>
        <w:sectPr w:rsidR="00A9432D" w:rsidSect="00615FD3">
          <w:headerReference w:type="default" r:id="rId10"/>
          <w:footerReference w:type="default" r:id="rId11"/>
          <w:pgSz w:w="11906" w:h="16838"/>
          <w:pgMar w:top="1417" w:right="1417" w:bottom="1417" w:left="1417" w:header="397" w:footer="283" w:gutter="0"/>
          <w:cols w:space="708"/>
          <w:docGrid w:linePitch="360"/>
        </w:sectPr>
      </w:pPr>
    </w:p>
    <w:p w:rsidR="00513269" w:rsidRPr="000D7B6F" w:rsidRDefault="00513269" w:rsidP="000D7B6F">
      <w:pPr>
        <w:pBdr>
          <w:top w:val="single" w:sz="4" w:space="1" w:color="auto"/>
          <w:left w:val="single" w:sz="4" w:space="4" w:color="auto"/>
          <w:bottom w:val="single" w:sz="4" w:space="1" w:color="auto"/>
          <w:right w:val="single" w:sz="4" w:space="4" w:color="auto"/>
        </w:pBdr>
        <w:jc w:val="center"/>
        <w:rPr>
          <w:rFonts w:ascii="ArialMT" w:hAnsi="ArialMT" w:cs="ArialMT"/>
          <w:b/>
          <w:sz w:val="28"/>
          <w:szCs w:val="28"/>
        </w:rPr>
      </w:pPr>
      <w:r w:rsidRPr="000D7B6F">
        <w:rPr>
          <w:rFonts w:ascii="ArialMT" w:hAnsi="ArialMT" w:cs="ArialMT"/>
          <w:b/>
          <w:sz w:val="28"/>
          <w:szCs w:val="28"/>
        </w:rPr>
        <w:lastRenderedPageBreak/>
        <w:t>CERTIFICAT D’ENGAGEMENT</w:t>
      </w:r>
    </w:p>
    <w:p w:rsidR="000D7B6F" w:rsidRDefault="000D7B6F" w:rsidP="00513269">
      <w:pPr>
        <w:jc w:val="center"/>
        <w:rPr>
          <w:rFonts w:ascii="ArialMT" w:hAnsi="ArialMT" w:cs="ArialMT"/>
          <w:b/>
          <w:sz w:val="22"/>
          <w:szCs w:val="22"/>
        </w:rPr>
      </w:pPr>
    </w:p>
    <w:p w:rsidR="00513269" w:rsidRPr="00513269" w:rsidRDefault="00DE3E15" w:rsidP="00513269">
      <w:pPr>
        <w:jc w:val="center"/>
        <w:rPr>
          <w:b/>
        </w:rPr>
      </w:pPr>
      <w:r>
        <w:rPr>
          <w:rFonts w:ascii="ArialMT" w:hAnsi="ArialMT" w:cs="ArialMT"/>
          <w:b/>
          <w:sz w:val="22"/>
          <w:szCs w:val="22"/>
        </w:rPr>
        <w:t>(</w:t>
      </w:r>
      <w:r w:rsidR="00513269" w:rsidRPr="00513269">
        <w:rPr>
          <w:rFonts w:ascii="ArialMT" w:hAnsi="ArialMT" w:cs="ArialMT"/>
          <w:b/>
          <w:sz w:val="22"/>
          <w:szCs w:val="22"/>
        </w:rPr>
        <w:t xml:space="preserve">A </w:t>
      </w:r>
      <w:r w:rsidR="000D7B6F">
        <w:rPr>
          <w:rFonts w:ascii="ArialMT" w:hAnsi="ArialMT" w:cs="ArialMT"/>
          <w:b/>
          <w:sz w:val="22"/>
          <w:szCs w:val="22"/>
        </w:rPr>
        <w:t>retourner au secrétariat de la Conférence des Financeurs,</w:t>
      </w:r>
      <w:r w:rsidR="00513269" w:rsidRPr="00513269">
        <w:rPr>
          <w:rFonts w:ascii="ArialMT" w:hAnsi="ArialMT" w:cs="ArialMT"/>
          <w:b/>
          <w:sz w:val="22"/>
          <w:szCs w:val="22"/>
        </w:rPr>
        <w:t xml:space="preserve"> </w:t>
      </w:r>
      <w:r w:rsidR="00513269">
        <w:rPr>
          <w:rFonts w:ascii="ArialMT" w:hAnsi="ArialMT" w:cs="ArialMT"/>
          <w:b/>
          <w:sz w:val="22"/>
          <w:szCs w:val="22"/>
        </w:rPr>
        <w:t xml:space="preserve">au démarrage de </w:t>
      </w:r>
      <w:r>
        <w:rPr>
          <w:rFonts w:ascii="ArialMT" w:hAnsi="ArialMT" w:cs="ArialMT"/>
          <w:b/>
          <w:sz w:val="22"/>
          <w:szCs w:val="22"/>
        </w:rPr>
        <w:t>l’action)</w:t>
      </w:r>
    </w:p>
    <w:p w:rsidR="00513269" w:rsidRDefault="00513269" w:rsidP="00513269">
      <w:pPr>
        <w:jc w:val="both"/>
        <w:rPr>
          <w:rFonts w:ascii="ArialMT" w:hAnsi="ArialMT" w:cs="ArialMT"/>
          <w:b/>
          <w:sz w:val="22"/>
          <w:szCs w:val="22"/>
        </w:rPr>
      </w:pPr>
    </w:p>
    <w:p w:rsidR="00DE3E15" w:rsidRDefault="00DE3E15"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Je soussigné</w:t>
      </w:r>
    </w:p>
    <w:p w:rsidR="00DE3E15" w:rsidRDefault="00513269"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N</w:t>
      </w:r>
      <w:r w:rsidR="00DE3E15">
        <w:rPr>
          <w:rFonts w:ascii="ArialMT" w:hAnsi="ArialMT" w:cs="ArialMT"/>
          <w:sz w:val="22"/>
          <w:szCs w:val="22"/>
        </w:rPr>
        <w:t>om :</w:t>
      </w:r>
    </w:p>
    <w:p w:rsidR="00DE3E15" w:rsidRDefault="00DE3E15"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 xml:space="preserve">Prénom : </w:t>
      </w:r>
    </w:p>
    <w:p w:rsidR="00513269" w:rsidRDefault="00DE3E15"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Fonction :</w:t>
      </w:r>
    </w:p>
    <w:p w:rsidR="00513269" w:rsidRPr="00DE3E15" w:rsidRDefault="00513269" w:rsidP="001E382F">
      <w:pPr>
        <w:autoSpaceDE w:val="0"/>
        <w:autoSpaceDN w:val="0"/>
        <w:adjustRightInd w:val="0"/>
        <w:spacing w:before="120"/>
        <w:jc w:val="both"/>
        <w:rPr>
          <w:rFonts w:ascii="ArialMT" w:hAnsi="ArialMT" w:cs="ArialMT"/>
          <w:b/>
          <w:sz w:val="22"/>
          <w:szCs w:val="22"/>
        </w:rPr>
      </w:pPr>
      <w:r w:rsidRPr="00DE3E15">
        <w:rPr>
          <w:rFonts w:ascii="ArialMT" w:hAnsi="ArialMT" w:cs="ArialMT"/>
          <w:b/>
          <w:sz w:val="22"/>
          <w:szCs w:val="22"/>
        </w:rPr>
        <w:t>Certifie que le projet conduit par :</w:t>
      </w:r>
    </w:p>
    <w:p w:rsidR="00513269" w:rsidRDefault="00513269"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Organisme :</w:t>
      </w:r>
    </w:p>
    <w:p w:rsidR="00513269" w:rsidRDefault="00513269"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Adresse :</w:t>
      </w:r>
    </w:p>
    <w:p w:rsidR="00513269" w:rsidRDefault="00513269"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Code postal :</w:t>
      </w:r>
    </w:p>
    <w:p w:rsidR="00513269" w:rsidRDefault="00513269" w:rsidP="001E382F">
      <w:pPr>
        <w:autoSpaceDE w:val="0"/>
        <w:autoSpaceDN w:val="0"/>
        <w:adjustRightInd w:val="0"/>
        <w:spacing w:before="120"/>
        <w:jc w:val="both"/>
        <w:rPr>
          <w:rFonts w:ascii="ArialMT" w:hAnsi="ArialMT" w:cs="ArialMT"/>
          <w:sz w:val="22"/>
          <w:szCs w:val="22"/>
        </w:rPr>
      </w:pPr>
      <w:r>
        <w:rPr>
          <w:rFonts w:ascii="ArialMT" w:hAnsi="ArialMT" w:cs="ArialMT"/>
          <w:sz w:val="22"/>
          <w:szCs w:val="22"/>
        </w:rPr>
        <w:t>Ville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 xml:space="preserve">Dates de début et de fin prévisionnelle du projet qui fait l’objet d’une </w:t>
      </w:r>
      <w:r w:rsidR="00DE3E15">
        <w:rPr>
          <w:rFonts w:ascii="ArialMT" w:hAnsi="ArialMT" w:cs="ArialMT"/>
          <w:sz w:val="22"/>
          <w:szCs w:val="22"/>
        </w:rPr>
        <w:t>participation</w:t>
      </w:r>
      <w:r>
        <w:rPr>
          <w:rFonts w:ascii="ArialMT" w:hAnsi="ArialMT" w:cs="ArialMT"/>
          <w:sz w:val="22"/>
          <w:szCs w:val="22"/>
        </w:rPr>
        <w:t xml:space="preserve"> financière </w:t>
      </w:r>
      <w:r w:rsidR="001D5DA3">
        <w:rPr>
          <w:rFonts w:ascii="ArialMT" w:hAnsi="ArialMT" w:cs="ArialMT"/>
          <w:sz w:val="22"/>
          <w:szCs w:val="22"/>
        </w:rPr>
        <w:t xml:space="preserve">de la CNSA </w:t>
      </w:r>
      <w:r>
        <w:rPr>
          <w:rFonts w:ascii="ArialMT" w:hAnsi="ArialMT" w:cs="ArialMT"/>
          <w:sz w:val="22"/>
          <w:szCs w:val="22"/>
        </w:rPr>
        <w:t>dans le cadre de l’</w:t>
      </w:r>
      <w:r w:rsidR="00F01B91">
        <w:rPr>
          <w:rFonts w:ascii="ArialMT" w:hAnsi="ArialMT" w:cs="ArialMT"/>
          <w:sz w:val="22"/>
          <w:szCs w:val="22"/>
        </w:rPr>
        <w:t>Appel à manifestation d’intérêt</w:t>
      </w:r>
      <w:r>
        <w:rPr>
          <w:rFonts w:ascii="ArialMT" w:hAnsi="ArialMT" w:cs="ArialMT"/>
          <w:sz w:val="22"/>
          <w:szCs w:val="22"/>
        </w:rPr>
        <w:t xml:space="preserve"> </w:t>
      </w:r>
      <w:r w:rsidR="00DE3E15">
        <w:rPr>
          <w:rFonts w:ascii="ArialMT" w:hAnsi="ArialMT" w:cs="ArialMT"/>
          <w:sz w:val="22"/>
          <w:szCs w:val="22"/>
        </w:rPr>
        <w:t xml:space="preserve">de la conférence des financeurs de la perte d’autonomie </w:t>
      </w:r>
      <w:r>
        <w:rPr>
          <w:rFonts w:ascii="ArialMT" w:hAnsi="ArialMT" w:cs="ArialMT"/>
          <w:sz w:val="22"/>
          <w:szCs w:val="22"/>
        </w:rPr>
        <w:t>du Puy-de-Dôme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 xml:space="preserve">Début du projet : </w:t>
      </w:r>
      <w:r w:rsidR="00DE3E15">
        <w:rPr>
          <w:rFonts w:ascii="ArialMT" w:hAnsi="ArialMT" w:cs="ArialMT"/>
          <w:sz w:val="22"/>
          <w:szCs w:val="22"/>
        </w:rPr>
        <w:tab/>
      </w:r>
      <w:r w:rsidR="00DE3E15">
        <w:rPr>
          <w:rFonts w:ascii="ArialMT" w:hAnsi="ArialMT" w:cs="ArialMT"/>
          <w:sz w:val="22"/>
          <w:szCs w:val="22"/>
        </w:rPr>
        <w:tab/>
      </w:r>
      <w:r w:rsidR="00DE3E15">
        <w:rPr>
          <w:rFonts w:ascii="ArialMT" w:hAnsi="ArialMT" w:cs="ArialMT"/>
          <w:sz w:val="22"/>
          <w:szCs w:val="22"/>
        </w:rPr>
        <w:tab/>
      </w:r>
      <w:r w:rsidR="00DE3E15">
        <w:rPr>
          <w:rFonts w:ascii="ArialMT" w:hAnsi="ArialMT" w:cs="ArialMT"/>
          <w:sz w:val="22"/>
          <w:szCs w:val="22"/>
        </w:rPr>
        <w:tab/>
      </w:r>
      <w:r w:rsidR="00DE3E15">
        <w:rPr>
          <w:rFonts w:ascii="ArialMT" w:hAnsi="ArialMT" w:cs="ArialMT"/>
          <w:sz w:val="22"/>
          <w:szCs w:val="22"/>
        </w:rPr>
        <w:tab/>
      </w:r>
      <w:r>
        <w:rPr>
          <w:rFonts w:ascii="ArialMT" w:hAnsi="ArialMT" w:cs="ArialMT"/>
          <w:sz w:val="22"/>
          <w:szCs w:val="22"/>
        </w:rPr>
        <w:t>Fin prévisionnelle du projet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Ayant pour objet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Est en cours de réalisation dans les conditions prévues par l’acte de notification de la subvention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Décision du   :</w:t>
      </w:r>
      <w:r w:rsidR="00DE3E15">
        <w:rPr>
          <w:rFonts w:ascii="ArialMT" w:hAnsi="ArialMT" w:cs="ArialMT"/>
          <w:sz w:val="22"/>
          <w:szCs w:val="22"/>
        </w:rPr>
        <w:tab/>
      </w:r>
      <w:r w:rsidR="00DE3E15">
        <w:rPr>
          <w:rFonts w:ascii="ArialMT" w:hAnsi="ArialMT" w:cs="ArialMT"/>
          <w:sz w:val="22"/>
          <w:szCs w:val="22"/>
        </w:rPr>
        <w:tab/>
      </w:r>
      <w:r w:rsidR="00DE3E15">
        <w:rPr>
          <w:rFonts w:ascii="ArialMT" w:hAnsi="ArialMT" w:cs="ArialMT"/>
          <w:sz w:val="22"/>
          <w:szCs w:val="22"/>
        </w:rPr>
        <w:tab/>
      </w:r>
      <w:r w:rsidR="00DE3E15">
        <w:rPr>
          <w:rFonts w:ascii="ArialMT" w:hAnsi="ArialMT" w:cs="ArialMT"/>
          <w:sz w:val="22"/>
          <w:szCs w:val="22"/>
        </w:rPr>
        <w:tab/>
      </w:r>
      <w:r w:rsidR="00DE3E15">
        <w:rPr>
          <w:rFonts w:ascii="ArialMT" w:hAnsi="ArialMT" w:cs="ArialMT"/>
          <w:sz w:val="22"/>
          <w:szCs w:val="22"/>
        </w:rPr>
        <w:tab/>
      </w:r>
      <w:r w:rsidR="00DE3E15">
        <w:rPr>
          <w:rFonts w:ascii="ArialMT" w:hAnsi="ArialMT" w:cs="ArialMT"/>
          <w:sz w:val="22"/>
          <w:szCs w:val="22"/>
        </w:rPr>
        <w:tab/>
      </w:r>
      <w:r>
        <w:rPr>
          <w:rFonts w:ascii="ArialMT" w:hAnsi="ArialMT" w:cs="ArialMT"/>
          <w:sz w:val="22"/>
          <w:szCs w:val="22"/>
        </w:rPr>
        <w:t>Convention du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Observations (éventuelles modifications sur l’objet, la période ou le lieu de déroulement du projet)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Cachet de l’organisme ou raison sociale :</w:t>
      </w:r>
    </w:p>
    <w:p w:rsidR="00DE3E15" w:rsidRDefault="00DE3E15" w:rsidP="00513269">
      <w:pPr>
        <w:jc w:val="both"/>
        <w:rPr>
          <w:rFonts w:ascii="ArialMT" w:hAnsi="ArialMT" w:cs="ArialMT"/>
          <w:sz w:val="22"/>
          <w:szCs w:val="22"/>
        </w:rPr>
      </w:pPr>
    </w:p>
    <w:p w:rsidR="00DE3E15" w:rsidRDefault="00DE3E15" w:rsidP="00513269">
      <w:pPr>
        <w:jc w:val="both"/>
        <w:rPr>
          <w:rFonts w:ascii="ArialMT" w:hAnsi="ArialMT" w:cs="ArialMT"/>
          <w:sz w:val="22"/>
          <w:szCs w:val="22"/>
        </w:rPr>
      </w:pPr>
    </w:p>
    <w:p w:rsidR="00513269" w:rsidRDefault="00513269" w:rsidP="00513269">
      <w:pPr>
        <w:jc w:val="both"/>
        <w:rPr>
          <w:rFonts w:ascii="ArialMT" w:hAnsi="ArialMT" w:cs="ArialMT"/>
          <w:sz w:val="22"/>
          <w:szCs w:val="22"/>
        </w:rPr>
      </w:pPr>
      <w:r>
        <w:rPr>
          <w:rFonts w:ascii="ArialMT" w:hAnsi="ArialMT" w:cs="ArialMT"/>
          <w:sz w:val="22"/>
          <w:szCs w:val="22"/>
        </w:rPr>
        <w:t>Fait pour valoir ce que de droit :</w:t>
      </w:r>
    </w:p>
    <w:p w:rsidR="00513269" w:rsidRDefault="00513269" w:rsidP="00513269">
      <w:pPr>
        <w:jc w:val="both"/>
        <w:rPr>
          <w:rFonts w:ascii="ArialMT" w:hAnsi="ArialMT" w:cs="ArialMT"/>
          <w:sz w:val="22"/>
          <w:szCs w:val="22"/>
        </w:rPr>
      </w:pPr>
    </w:p>
    <w:p w:rsidR="00DE3E15" w:rsidRDefault="00513269" w:rsidP="00DE3E15">
      <w:pPr>
        <w:autoSpaceDE w:val="0"/>
        <w:autoSpaceDN w:val="0"/>
        <w:adjustRightInd w:val="0"/>
        <w:rPr>
          <w:rFonts w:ascii="ArialMT" w:hAnsi="ArialMT" w:cs="ArialMT"/>
          <w:sz w:val="22"/>
          <w:szCs w:val="22"/>
        </w:rPr>
      </w:pPr>
      <w:r>
        <w:rPr>
          <w:rFonts w:ascii="ArialMT" w:hAnsi="ArialMT" w:cs="ArialMT"/>
          <w:sz w:val="22"/>
          <w:szCs w:val="22"/>
        </w:rPr>
        <w:t>A :</w:t>
      </w:r>
      <w:r w:rsidR="001E382F">
        <w:rPr>
          <w:rFonts w:ascii="ArialMT" w:hAnsi="ArialMT" w:cs="ArialMT"/>
          <w:sz w:val="22"/>
          <w:szCs w:val="22"/>
        </w:rPr>
        <w:t xml:space="preserve">                                                             </w:t>
      </w:r>
      <w:r>
        <w:rPr>
          <w:rFonts w:ascii="ArialMT" w:hAnsi="ArialMT" w:cs="ArialMT"/>
          <w:sz w:val="22"/>
          <w:szCs w:val="22"/>
        </w:rPr>
        <w:t>Date</w:t>
      </w:r>
      <w:r w:rsidR="00DE3E15">
        <w:rPr>
          <w:rFonts w:ascii="ArialMT" w:hAnsi="ArialMT" w:cs="ArialMT"/>
          <w:sz w:val="22"/>
          <w:szCs w:val="22"/>
        </w:rPr>
        <w:t> :</w:t>
      </w:r>
    </w:p>
    <w:p w:rsidR="00DE3E15" w:rsidRDefault="00DE3E15" w:rsidP="00DE3E15">
      <w:pPr>
        <w:autoSpaceDE w:val="0"/>
        <w:autoSpaceDN w:val="0"/>
        <w:adjustRightInd w:val="0"/>
        <w:jc w:val="right"/>
        <w:rPr>
          <w:rFonts w:ascii="ArialMT" w:hAnsi="ArialMT" w:cs="ArialMT"/>
          <w:sz w:val="22"/>
          <w:szCs w:val="22"/>
        </w:rPr>
      </w:pPr>
    </w:p>
    <w:p w:rsidR="00DE3E15" w:rsidRDefault="00DE3E15" w:rsidP="00DE3E15">
      <w:pPr>
        <w:autoSpaceDE w:val="0"/>
        <w:autoSpaceDN w:val="0"/>
        <w:adjustRightInd w:val="0"/>
        <w:jc w:val="right"/>
        <w:rPr>
          <w:rFonts w:ascii="ArialMT" w:hAnsi="ArialMT" w:cs="ArialMT"/>
          <w:sz w:val="22"/>
          <w:szCs w:val="22"/>
        </w:rPr>
      </w:pPr>
    </w:p>
    <w:p w:rsidR="00DE3E15" w:rsidRDefault="00513269" w:rsidP="00DE3E15">
      <w:pPr>
        <w:autoSpaceDE w:val="0"/>
        <w:autoSpaceDN w:val="0"/>
        <w:adjustRightInd w:val="0"/>
        <w:jc w:val="right"/>
        <w:rPr>
          <w:rFonts w:ascii="ArialMT" w:hAnsi="ArialMT" w:cs="ArialMT"/>
          <w:sz w:val="22"/>
          <w:szCs w:val="22"/>
        </w:rPr>
      </w:pPr>
      <w:r>
        <w:rPr>
          <w:rFonts w:ascii="ArialMT" w:hAnsi="ArialMT" w:cs="ArialMT"/>
          <w:sz w:val="22"/>
          <w:szCs w:val="22"/>
        </w:rPr>
        <w:t xml:space="preserve">Nom et signature du responsable </w:t>
      </w:r>
    </w:p>
    <w:p w:rsidR="00DE3E15" w:rsidRDefault="00513269" w:rsidP="00DE3E15">
      <w:pPr>
        <w:autoSpaceDE w:val="0"/>
        <w:autoSpaceDN w:val="0"/>
        <w:adjustRightInd w:val="0"/>
        <w:jc w:val="right"/>
        <w:rPr>
          <w:rFonts w:ascii="ArialMT" w:hAnsi="ArialMT" w:cs="ArialMT"/>
          <w:sz w:val="22"/>
          <w:szCs w:val="22"/>
        </w:rPr>
      </w:pPr>
      <w:r>
        <w:rPr>
          <w:rFonts w:ascii="ArialMT" w:hAnsi="ArialMT" w:cs="ArialMT"/>
          <w:sz w:val="22"/>
          <w:szCs w:val="22"/>
        </w:rPr>
        <w:t>juridique de l’organisme</w:t>
      </w:r>
    </w:p>
    <w:p w:rsidR="00DE3E15" w:rsidRDefault="00DE3E15" w:rsidP="00513269">
      <w:pPr>
        <w:jc w:val="both"/>
        <w:rPr>
          <w:rFonts w:ascii="ArialMT" w:hAnsi="ArialMT" w:cs="ArialMT"/>
          <w:sz w:val="22"/>
          <w:szCs w:val="22"/>
        </w:rPr>
      </w:pPr>
    </w:p>
    <w:p w:rsidR="00DE3E15" w:rsidRDefault="00DE3E15" w:rsidP="00513269">
      <w:pPr>
        <w:jc w:val="both"/>
        <w:rPr>
          <w:rFonts w:ascii="ArialMT" w:hAnsi="ArialMT" w:cs="ArialMT"/>
          <w:sz w:val="22"/>
          <w:szCs w:val="22"/>
        </w:rPr>
      </w:pPr>
    </w:p>
    <w:p w:rsidR="00513269" w:rsidRDefault="00513269" w:rsidP="00513269">
      <w:pPr>
        <w:jc w:val="both"/>
        <w:rPr>
          <w:rFonts w:ascii="ArialMT" w:hAnsi="ArialMT" w:cs="ArialMT"/>
          <w:sz w:val="22"/>
          <w:szCs w:val="22"/>
        </w:rPr>
      </w:pPr>
      <w:r>
        <w:rPr>
          <w:rFonts w:ascii="ArialMT" w:hAnsi="ArialMT" w:cs="ArialMT"/>
          <w:sz w:val="22"/>
          <w:szCs w:val="22"/>
        </w:rPr>
        <w:t>Les fausses déclarations sont sanctionnées par les articles 441-1 et suivants du code pénal</w:t>
      </w:r>
    </w:p>
    <w:p w:rsidR="00513269" w:rsidRDefault="00513269" w:rsidP="00513269">
      <w:pPr>
        <w:jc w:val="both"/>
        <w:rPr>
          <w:rFonts w:ascii="ArialMT" w:hAnsi="ArialMT" w:cs="ArialMT"/>
          <w:b/>
          <w:i/>
          <w:sz w:val="22"/>
          <w:szCs w:val="22"/>
        </w:rPr>
        <w:sectPr w:rsidR="00513269">
          <w:pgSz w:w="11906" w:h="16838"/>
          <w:pgMar w:top="1417" w:right="1417" w:bottom="1417" w:left="1417" w:header="708" w:footer="708" w:gutter="0"/>
          <w:cols w:space="708"/>
          <w:docGrid w:linePitch="360"/>
        </w:sectPr>
      </w:pPr>
    </w:p>
    <w:p w:rsidR="00513269" w:rsidRPr="000D7B6F" w:rsidRDefault="00513269" w:rsidP="000D7B6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MT" w:hAnsi="ArialMT" w:cs="ArialMT"/>
          <w:b/>
          <w:sz w:val="28"/>
          <w:szCs w:val="28"/>
        </w:rPr>
      </w:pPr>
      <w:r w:rsidRPr="000D7B6F">
        <w:rPr>
          <w:rFonts w:ascii="ArialMT" w:hAnsi="ArialMT" w:cs="ArialMT"/>
          <w:b/>
          <w:sz w:val="28"/>
          <w:szCs w:val="28"/>
        </w:rPr>
        <w:lastRenderedPageBreak/>
        <w:t>ATTESTATION DE REALISATION</w:t>
      </w:r>
    </w:p>
    <w:p w:rsidR="000D7B6F" w:rsidRDefault="000D7B6F" w:rsidP="00513269">
      <w:pPr>
        <w:jc w:val="center"/>
        <w:rPr>
          <w:rFonts w:ascii="ArialMT" w:hAnsi="ArialMT" w:cs="ArialMT"/>
          <w:b/>
          <w:sz w:val="22"/>
          <w:szCs w:val="22"/>
        </w:rPr>
      </w:pPr>
    </w:p>
    <w:p w:rsidR="00513269" w:rsidRDefault="006E2AAF" w:rsidP="00513269">
      <w:pPr>
        <w:jc w:val="center"/>
        <w:rPr>
          <w:rFonts w:ascii="ArialMT" w:hAnsi="ArialMT" w:cs="ArialMT"/>
          <w:b/>
          <w:sz w:val="22"/>
          <w:szCs w:val="22"/>
        </w:rPr>
      </w:pPr>
      <w:r>
        <w:rPr>
          <w:rFonts w:ascii="ArialMT" w:hAnsi="ArialMT" w:cs="ArialMT"/>
          <w:b/>
          <w:sz w:val="22"/>
          <w:szCs w:val="22"/>
        </w:rPr>
        <w:t>(</w:t>
      </w:r>
      <w:r w:rsidR="000D7B6F" w:rsidRPr="000D7B6F">
        <w:rPr>
          <w:rFonts w:ascii="ArialMT" w:hAnsi="ArialMT" w:cs="ArialMT"/>
          <w:b/>
          <w:sz w:val="22"/>
          <w:szCs w:val="22"/>
        </w:rPr>
        <w:t xml:space="preserve">A retourner au secrétariat de la Conférence des Financeurs, </w:t>
      </w:r>
      <w:r w:rsidR="000D7B6F">
        <w:rPr>
          <w:rFonts w:ascii="ArialMT" w:hAnsi="ArialMT" w:cs="ArialMT"/>
          <w:b/>
          <w:sz w:val="22"/>
          <w:szCs w:val="22"/>
        </w:rPr>
        <w:t xml:space="preserve">dès </w:t>
      </w:r>
      <w:r w:rsidR="00513269" w:rsidRPr="00513269">
        <w:rPr>
          <w:rFonts w:ascii="ArialMT" w:hAnsi="ArialMT" w:cs="ArialMT"/>
          <w:b/>
          <w:sz w:val="22"/>
          <w:szCs w:val="22"/>
        </w:rPr>
        <w:t>la fin du projet)</w:t>
      </w:r>
    </w:p>
    <w:p w:rsidR="00513269" w:rsidRDefault="00513269" w:rsidP="00513269">
      <w:pPr>
        <w:jc w:val="center"/>
        <w:rPr>
          <w:rFonts w:ascii="ArialMT" w:hAnsi="ArialMT" w:cs="ArialMT"/>
          <w:b/>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Je soussigné :</w:t>
      </w:r>
    </w:p>
    <w:p w:rsidR="001D5DA3" w:rsidRDefault="001D5DA3" w:rsidP="00513269">
      <w:pPr>
        <w:autoSpaceDE w:val="0"/>
        <w:autoSpaceDN w:val="0"/>
        <w:adjustRightInd w:val="0"/>
        <w:jc w:val="both"/>
        <w:rPr>
          <w:rFonts w:ascii="ArialMT" w:hAnsi="ArialMT" w:cs="ArialMT"/>
          <w:sz w:val="22"/>
          <w:szCs w:val="22"/>
        </w:rPr>
      </w:pPr>
    </w:p>
    <w:p w:rsidR="001D5DA3"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 xml:space="preserve">Nom : </w:t>
      </w:r>
    </w:p>
    <w:p w:rsidR="001D5DA3" w:rsidRDefault="001D5DA3"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Prénom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 xml:space="preserve">Fonction :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Certifie que le projet conduit par :</w:t>
      </w:r>
    </w:p>
    <w:p w:rsidR="001D5DA3" w:rsidRDefault="001D5DA3"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Organisme :</w:t>
      </w:r>
    </w:p>
    <w:p w:rsidR="001D5DA3" w:rsidRDefault="001D5DA3"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Adresse :</w:t>
      </w:r>
    </w:p>
    <w:p w:rsidR="001D5DA3" w:rsidRDefault="001D5DA3"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Code postal :</w:t>
      </w:r>
    </w:p>
    <w:p w:rsidR="001D5DA3" w:rsidRDefault="001D5DA3"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Ville :</w:t>
      </w:r>
    </w:p>
    <w:p w:rsidR="00513269" w:rsidRDefault="00513269" w:rsidP="00513269">
      <w:pPr>
        <w:autoSpaceDE w:val="0"/>
        <w:autoSpaceDN w:val="0"/>
        <w:adjustRightInd w:val="0"/>
        <w:jc w:val="both"/>
        <w:rPr>
          <w:rFonts w:ascii="ArialMT" w:hAnsi="ArialMT" w:cs="ArialMT"/>
          <w:sz w:val="22"/>
          <w:szCs w:val="22"/>
        </w:rPr>
      </w:pPr>
    </w:p>
    <w:p w:rsidR="001D5DA3" w:rsidRDefault="00513269" w:rsidP="001D5DA3">
      <w:pPr>
        <w:autoSpaceDE w:val="0"/>
        <w:autoSpaceDN w:val="0"/>
        <w:adjustRightInd w:val="0"/>
        <w:jc w:val="both"/>
        <w:rPr>
          <w:rFonts w:ascii="ArialMT" w:hAnsi="ArialMT" w:cs="ArialMT"/>
          <w:sz w:val="22"/>
          <w:szCs w:val="22"/>
        </w:rPr>
      </w:pPr>
      <w:r>
        <w:rPr>
          <w:rFonts w:ascii="ArialMT" w:hAnsi="ArialMT" w:cs="ArialMT"/>
          <w:sz w:val="22"/>
          <w:szCs w:val="22"/>
        </w:rPr>
        <w:t xml:space="preserve">Dates de début et de fin prévisionnelle du projet qui fait l’objet </w:t>
      </w:r>
      <w:r w:rsidR="001D5DA3">
        <w:rPr>
          <w:rFonts w:ascii="ArialMT" w:hAnsi="ArialMT" w:cs="ArialMT"/>
          <w:sz w:val="22"/>
          <w:szCs w:val="22"/>
        </w:rPr>
        <w:t>d’une participation financière de la CNSA dans le cadre de l’</w:t>
      </w:r>
      <w:r w:rsidR="00F01B91">
        <w:rPr>
          <w:rFonts w:ascii="ArialMT" w:hAnsi="ArialMT" w:cs="ArialMT"/>
          <w:sz w:val="22"/>
          <w:szCs w:val="22"/>
        </w:rPr>
        <w:t>Appel à manifestation d’intérêt</w:t>
      </w:r>
      <w:r w:rsidR="001D5DA3">
        <w:rPr>
          <w:rFonts w:ascii="ArialMT" w:hAnsi="ArialMT" w:cs="ArialMT"/>
          <w:sz w:val="22"/>
          <w:szCs w:val="22"/>
        </w:rPr>
        <w:t xml:space="preserve"> de la conférence des financeurs de la perte d’autonomie du Puy-de-Dôme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Début du projet :</w:t>
      </w:r>
      <w:r w:rsidR="00567F78">
        <w:rPr>
          <w:rFonts w:ascii="ArialMT" w:hAnsi="ArialMT" w:cs="ArialMT"/>
          <w:sz w:val="22"/>
          <w:szCs w:val="22"/>
        </w:rPr>
        <w:tab/>
      </w:r>
      <w:r w:rsidR="00567F78">
        <w:rPr>
          <w:rFonts w:ascii="ArialMT" w:hAnsi="ArialMT" w:cs="ArialMT"/>
          <w:sz w:val="22"/>
          <w:szCs w:val="22"/>
        </w:rPr>
        <w:tab/>
      </w:r>
      <w:r w:rsidR="00567F78">
        <w:rPr>
          <w:rFonts w:ascii="ArialMT" w:hAnsi="ArialMT" w:cs="ArialMT"/>
          <w:sz w:val="22"/>
          <w:szCs w:val="22"/>
        </w:rPr>
        <w:tab/>
      </w:r>
      <w:r w:rsidR="00567F78">
        <w:rPr>
          <w:rFonts w:ascii="ArialMT" w:hAnsi="ArialMT" w:cs="ArialMT"/>
          <w:sz w:val="22"/>
          <w:szCs w:val="22"/>
        </w:rPr>
        <w:tab/>
      </w:r>
      <w:r w:rsidR="00567F78">
        <w:rPr>
          <w:rFonts w:ascii="ArialMT" w:hAnsi="ArialMT" w:cs="ArialMT"/>
          <w:sz w:val="22"/>
          <w:szCs w:val="22"/>
        </w:rPr>
        <w:tab/>
      </w:r>
      <w:r>
        <w:rPr>
          <w:rFonts w:ascii="ArialMT" w:hAnsi="ArialMT" w:cs="ArialMT"/>
          <w:sz w:val="22"/>
          <w:szCs w:val="22"/>
        </w:rPr>
        <w:t xml:space="preserve"> Fin prévisionnelle du projet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Ayant pour objet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rPr>
          <w:rFonts w:ascii="ArialMT" w:hAnsi="ArialMT" w:cs="ArialMT"/>
          <w:sz w:val="22"/>
          <w:szCs w:val="22"/>
        </w:rPr>
      </w:pPr>
      <w:r>
        <w:rPr>
          <w:rFonts w:ascii="ArialMT" w:hAnsi="ArialMT" w:cs="ArialMT"/>
          <w:sz w:val="22"/>
          <w:szCs w:val="22"/>
        </w:rPr>
        <w:t>A été réalisé dans les conditions prévues par l’acte de notification de la subvention :</w:t>
      </w:r>
    </w:p>
    <w:p w:rsidR="00567F78" w:rsidRDefault="00567F78" w:rsidP="00513269">
      <w:pPr>
        <w:autoSpaceDE w:val="0"/>
        <w:autoSpaceDN w:val="0"/>
        <w:adjustRightInd w:val="0"/>
        <w:rPr>
          <w:rFonts w:ascii="ArialMT" w:hAnsi="ArialMT" w:cs="ArialMT"/>
          <w:sz w:val="22"/>
          <w:szCs w:val="22"/>
        </w:rPr>
      </w:pPr>
    </w:p>
    <w:p w:rsidR="00513269" w:rsidRDefault="00513269" w:rsidP="00513269">
      <w:pPr>
        <w:autoSpaceDE w:val="0"/>
        <w:autoSpaceDN w:val="0"/>
        <w:adjustRightInd w:val="0"/>
        <w:rPr>
          <w:rFonts w:ascii="ArialMT" w:hAnsi="ArialMT" w:cs="ArialMT"/>
          <w:sz w:val="22"/>
          <w:szCs w:val="22"/>
        </w:rPr>
      </w:pPr>
      <w:r>
        <w:rPr>
          <w:rFonts w:ascii="ArialMT" w:hAnsi="ArialMT" w:cs="ArialMT"/>
          <w:sz w:val="22"/>
          <w:szCs w:val="22"/>
        </w:rPr>
        <w:t>Décision du :</w:t>
      </w:r>
      <w:r w:rsidR="00567F78">
        <w:rPr>
          <w:rFonts w:ascii="ArialMT" w:hAnsi="ArialMT" w:cs="ArialMT"/>
          <w:sz w:val="22"/>
          <w:szCs w:val="22"/>
        </w:rPr>
        <w:tab/>
      </w:r>
      <w:r w:rsidR="00567F78">
        <w:rPr>
          <w:rFonts w:ascii="ArialMT" w:hAnsi="ArialMT" w:cs="ArialMT"/>
          <w:sz w:val="22"/>
          <w:szCs w:val="22"/>
        </w:rPr>
        <w:tab/>
      </w:r>
      <w:r w:rsidR="00567F78">
        <w:rPr>
          <w:rFonts w:ascii="ArialMT" w:hAnsi="ArialMT" w:cs="ArialMT"/>
          <w:sz w:val="22"/>
          <w:szCs w:val="22"/>
        </w:rPr>
        <w:tab/>
      </w:r>
      <w:r w:rsidR="00567F78">
        <w:rPr>
          <w:rFonts w:ascii="ArialMT" w:hAnsi="ArialMT" w:cs="ArialMT"/>
          <w:sz w:val="22"/>
          <w:szCs w:val="22"/>
        </w:rPr>
        <w:tab/>
      </w:r>
      <w:r w:rsidR="00567F78">
        <w:rPr>
          <w:rFonts w:ascii="ArialMT" w:hAnsi="ArialMT" w:cs="ArialMT"/>
          <w:sz w:val="22"/>
          <w:szCs w:val="22"/>
        </w:rPr>
        <w:tab/>
      </w:r>
      <w:r w:rsidR="00567F78">
        <w:rPr>
          <w:rFonts w:ascii="ArialMT" w:hAnsi="ArialMT" w:cs="ArialMT"/>
          <w:sz w:val="22"/>
          <w:szCs w:val="22"/>
        </w:rPr>
        <w:tab/>
      </w:r>
      <w:r>
        <w:rPr>
          <w:rFonts w:ascii="ArialMT" w:hAnsi="ArialMT" w:cs="ArialMT"/>
          <w:sz w:val="22"/>
          <w:szCs w:val="22"/>
        </w:rPr>
        <w:t>Convention du :</w:t>
      </w:r>
    </w:p>
    <w:p w:rsidR="00513269" w:rsidRDefault="00513269" w:rsidP="00513269">
      <w:pPr>
        <w:autoSpaceDE w:val="0"/>
        <w:autoSpaceDN w:val="0"/>
        <w:adjustRightInd w:val="0"/>
        <w:rPr>
          <w:rFonts w:ascii="ArialMT" w:hAnsi="ArialMT" w:cs="ArialMT"/>
          <w:sz w:val="22"/>
          <w:szCs w:val="22"/>
        </w:rPr>
      </w:pPr>
    </w:p>
    <w:p w:rsidR="00513269" w:rsidRDefault="00513269" w:rsidP="00513269">
      <w:pPr>
        <w:jc w:val="both"/>
        <w:rPr>
          <w:rFonts w:ascii="ArialMT" w:hAnsi="ArialMT" w:cs="ArialMT"/>
          <w:sz w:val="22"/>
          <w:szCs w:val="22"/>
        </w:rPr>
      </w:pPr>
      <w:r>
        <w:rPr>
          <w:rFonts w:ascii="ArialMT" w:hAnsi="ArialMT" w:cs="ArialMT"/>
          <w:sz w:val="22"/>
          <w:szCs w:val="22"/>
        </w:rPr>
        <w:t>Les objectifs suivants ont été atteints :</w:t>
      </w:r>
    </w:p>
    <w:p w:rsidR="00513269" w:rsidRDefault="00513269" w:rsidP="00513269">
      <w:pPr>
        <w:jc w:val="both"/>
        <w:rPr>
          <w:rFonts w:ascii="ArialMT" w:hAnsi="ArialMT" w:cs="ArialMT"/>
          <w:sz w:val="22"/>
          <w:szCs w:val="22"/>
        </w:rPr>
      </w:pPr>
    </w:p>
    <w:p w:rsidR="00567F78" w:rsidRDefault="00567F78" w:rsidP="00513269">
      <w:pPr>
        <w:jc w:val="both"/>
        <w:rPr>
          <w:rFonts w:ascii="ArialMT" w:hAnsi="ArialMT" w:cs="ArialMT"/>
          <w:sz w:val="22"/>
          <w:szCs w:val="22"/>
        </w:rPr>
      </w:pPr>
    </w:p>
    <w:p w:rsidR="00AA2012" w:rsidRDefault="00AA2012" w:rsidP="00513269">
      <w:pPr>
        <w:jc w:val="both"/>
        <w:rPr>
          <w:rFonts w:ascii="ArialMT" w:hAnsi="ArialMT" w:cs="ArialMT"/>
          <w:sz w:val="22"/>
          <w:szCs w:val="22"/>
        </w:rPr>
      </w:pPr>
    </w:p>
    <w:p w:rsidR="00AA2012" w:rsidRDefault="00AA2012" w:rsidP="00513269">
      <w:pPr>
        <w:jc w:val="both"/>
        <w:rPr>
          <w:rFonts w:ascii="ArialMT" w:hAnsi="ArialMT" w:cs="ArialMT"/>
          <w:sz w:val="22"/>
          <w:szCs w:val="22"/>
        </w:rPr>
      </w:pPr>
    </w:p>
    <w:p w:rsidR="00AA2012" w:rsidRDefault="00AA2012" w:rsidP="00513269">
      <w:pPr>
        <w:jc w:val="both"/>
        <w:rPr>
          <w:rFonts w:ascii="ArialMT" w:hAnsi="ArialMT" w:cs="ArialMT"/>
          <w:sz w:val="22"/>
          <w:szCs w:val="22"/>
        </w:rPr>
      </w:pPr>
    </w:p>
    <w:p w:rsidR="00513269" w:rsidRDefault="00513269" w:rsidP="00513269">
      <w:pPr>
        <w:jc w:val="both"/>
        <w:rPr>
          <w:rFonts w:ascii="ArialMT" w:hAnsi="ArialMT" w:cs="ArialMT"/>
          <w:sz w:val="22"/>
          <w:szCs w:val="22"/>
        </w:rPr>
      </w:pPr>
    </w:p>
    <w:p w:rsidR="00513269" w:rsidRDefault="00513269" w:rsidP="00513269">
      <w:pPr>
        <w:autoSpaceDE w:val="0"/>
        <w:autoSpaceDN w:val="0"/>
        <w:adjustRightInd w:val="0"/>
        <w:rPr>
          <w:rFonts w:ascii="ArialMT" w:hAnsi="ArialMT" w:cs="ArialMT"/>
          <w:sz w:val="22"/>
          <w:szCs w:val="22"/>
        </w:rPr>
      </w:pPr>
      <w:r>
        <w:rPr>
          <w:rFonts w:ascii="ArialMT" w:hAnsi="ArialMT" w:cs="ArialMT"/>
          <w:sz w:val="22"/>
          <w:szCs w:val="22"/>
        </w:rPr>
        <w:t>Le compte définitif du projet (ci-joint) en date                  du fait apparaître :</w:t>
      </w: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Indiquer et justifier les éventuels écarts entre le budget prévisionnel du projet et les réalisations financières.</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p>
    <w:p w:rsidR="00567F78" w:rsidRDefault="00567F78" w:rsidP="00513269">
      <w:pPr>
        <w:autoSpaceDE w:val="0"/>
        <w:autoSpaceDN w:val="0"/>
        <w:adjustRightInd w:val="0"/>
        <w:jc w:val="both"/>
        <w:rPr>
          <w:rFonts w:ascii="ArialMT" w:hAnsi="ArialMT" w:cs="ArialMT"/>
          <w:sz w:val="22"/>
          <w:szCs w:val="22"/>
        </w:rPr>
      </w:pPr>
    </w:p>
    <w:p w:rsidR="00567F78" w:rsidRDefault="00567F78" w:rsidP="00513269">
      <w:pPr>
        <w:autoSpaceDE w:val="0"/>
        <w:autoSpaceDN w:val="0"/>
        <w:adjustRightInd w:val="0"/>
        <w:jc w:val="both"/>
        <w:rPr>
          <w:rFonts w:ascii="ArialMT" w:hAnsi="ArialMT" w:cs="ArialMT"/>
          <w:sz w:val="22"/>
          <w:szCs w:val="22"/>
        </w:rPr>
      </w:pPr>
    </w:p>
    <w:p w:rsidR="00567F78" w:rsidRDefault="00567F78"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Les suites envisagées à ce projet sont les suivantes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p>
    <w:p w:rsidR="00567F78" w:rsidRDefault="00567F78" w:rsidP="00513269">
      <w:pPr>
        <w:autoSpaceDE w:val="0"/>
        <w:autoSpaceDN w:val="0"/>
        <w:adjustRightInd w:val="0"/>
        <w:jc w:val="both"/>
        <w:rPr>
          <w:rFonts w:ascii="ArialMT" w:hAnsi="ArialMT" w:cs="ArialMT"/>
          <w:sz w:val="22"/>
          <w:szCs w:val="22"/>
        </w:rPr>
      </w:pPr>
    </w:p>
    <w:p w:rsidR="00567F78" w:rsidRDefault="00567F78" w:rsidP="00513269">
      <w:pPr>
        <w:autoSpaceDE w:val="0"/>
        <w:autoSpaceDN w:val="0"/>
        <w:adjustRightInd w:val="0"/>
        <w:jc w:val="both"/>
        <w:rPr>
          <w:rFonts w:ascii="ArialMT" w:hAnsi="ArialMT" w:cs="ArialMT"/>
          <w:sz w:val="22"/>
          <w:szCs w:val="22"/>
        </w:rPr>
      </w:pPr>
    </w:p>
    <w:p w:rsidR="00567F78" w:rsidRDefault="00567F78"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Je précise enfin ( commentaire libre ) :</w:t>
      </w:r>
    </w:p>
    <w:p w:rsidR="00513269" w:rsidRDefault="00513269"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Cachet de l’organisme ou raison sociale :</w:t>
      </w:r>
    </w:p>
    <w:p w:rsidR="00513269" w:rsidRDefault="00513269" w:rsidP="00513269">
      <w:pPr>
        <w:autoSpaceDE w:val="0"/>
        <w:autoSpaceDN w:val="0"/>
        <w:adjustRightInd w:val="0"/>
        <w:jc w:val="both"/>
        <w:rPr>
          <w:rFonts w:ascii="ArialMT" w:hAnsi="ArialMT" w:cs="ArialMT"/>
          <w:sz w:val="22"/>
          <w:szCs w:val="22"/>
        </w:rPr>
      </w:pPr>
    </w:p>
    <w:p w:rsidR="00000A06" w:rsidRDefault="00000A06" w:rsidP="00513269">
      <w:pPr>
        <w:autoSpaceDE w:val="0"/>
        <w:autoSpaceDN w:val="0"/>
        <w:adjustRightInd w:val="0"/>
        <w:jc w:val="both"/>
        <w:rPr>
          <w:rFonts w:ascii="ArialMT" w:hAnsi="ArialMT" w:cs="ArialMT"/>
          <w:sz w:val="22"/>
          <w:szCs w:val="22"/>
        </w:rPr>
      </w:pPr>
    </w:p>
    <w:p w:rsidR="00000A06" w:rsidRDefault="00000A06" w:rsidP="00513269">
      <w:pPr>
        <w:autoSpaceDE w:val="0"/>
        <w:autoSpaceDN w:val="0"/>
        <w:adjustRightInd w:val="0"/>
        <w:jc w:val="both"/>
        <w:rPr>
          <w:rFonts w:ascii="ArialMT" w:hAnsi="ArialMT" w:cs="ArialMT"/>
          <w:sz w:val="22"/>
          <w:szCs w:val="22"/>
        </w:rPr>
      </w:pPr>
    </w:p>
    <w:p w:rsidR="00000A06" w:rsidRDefault="00000A06"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Fait pour valoir ce que de droit :</w:t>
      </w:r>
    </w:p>
    <w:p w:rsidR="00513269" w:rsidRDefault="00513269" w:rsidP="00513269">
      <w:pPr>
        <w:autoSpaceDE w:val="0"/>
        <w:autoSpaceDN w:val="0"/>
        <w:adjustRightInd w:val="0"/>
        <w:jc w:val="both"/>
        <w:rPr>
          <w:rFonts w:ascii="ArialMT" w:hAnsi="ArialMT" w:cs="ArialMT"/>
          <w:sz w:val="22"/>
          <w:szCs w:val="22"/>
        </w:rPr>
      </w:pPr>
    </w:p>
    <w:p w:rsidR="00000A06"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A :</w:t>
      </w:r>
    </w:p>
    <w:p w:rsidR="00000A06" w:rsidRDefault="00000A06" w:rsidP="00513269">
      <w:pPr>
        <w:autoSpaceDE w:val="0"/>
        <w:autoSpaceDN w:val="0"/>
        <w:adjustRightInd w:val="0"/>
        <w:jc w:val="both"/>
        <w:rPr>
          <w:rFonts w:ascii="ArialMT" w:hAnsi="ArialMT" w:cs="ArialMT"/>
          <w:sz w:val="22"/>
          <w:szCs w:val="22"/>
        </w:rPr>
      </w:pPr>
    </w:p>
    <w:p w:rsidR="00513269" w:rsidRDefault="00513269" w:rsidP="00513269">
      <w:pPr>
        <w:autoSpaceDE w:val="0"/>
        <w:autoSpaceDN w:val="0"/>
        <w:adjustRightInd w:val="0"/>
        <w:jc w:val="both"/>
        <w:rPr>
          <w:rFonts w:ascii="ArialMT" w:hAnsi="ArialMT" w:cs="ArialMT"/>
          <w:sz w:val="22"/>
          <w:szCs w:val="22"/>
        </w:rPr>
      </w:pPr>
      <w:r>
        <w:rPr>
          <w:rFonts w:ascii="ArialMT" w:hAnsi="ArialMT" w:cs="ArialMT"/>
          <w:sz w:val="22"/>
          <w:szCs w:val="22"/>
        </w:rPr>
        <w:t>Date :</w:t>
      </w:r>
    </w:p>
    <w:p w:rsidR="00567F78" w:rsidRDefault="00513269" w:rsidP="00567F78">
      <w:pPr>
        <w:autoSpaceDE w:val="0"/>
        <w:autoSpaceDN w:val="0"/>
        <w:adjustRightInd w:val="0"/>
        <w:jc w:val="right"/>
        <w:rPr>
          <w:rFonts w:ascii="ArialMT" w:hAnsi="ArialMT" w:cs="ArialMT"/>
          <w:sz w:val="22"/>
          <w:szCs w:val="22"/>
        </w:rPr>
      </w:pPr>
      <w:r>
        <w:rPr>
          <w:rFonts w:ascii="ArialMT" w:hAnsi="ArialMT" w:cs="ArialMT"/>
          <w:sz w:val="22"/>
          <w:szCs w:val="22"/>
        </w:rPr>
        <w:t xml:space="preserve">Nom et signature du responsable </w:t>
      </w:r>
    </w:p>
    <w:p w:rsidR="00513269" w:rsidRDefault="00513269" w:rsidP="00567F78">
      <w:pPr>
        <w:autoSpaceDE w:val="0"/>
        <w:autoSpaceDN w:val="0"/>
        <w:adjustRightInd w:val="0"/>
        <w:jc w:val="right"/>
        <w:rPr>
          <w:rFonts w:ascii="ArialMT" w:hAnsi="ArialMT" w:cs="ArialMT"/>
          <w:sz w:val="22"/>
          <w:szCs w:val="22"/>
        </w:rPr>
      </w:pPr>
      <w:r>
        <w:rPr>
          <w:rFonts w:ascii="ArialMT" w:hAnsi="ArialMT" w:cs="ArialMT"/>
          <w:sz w:val="22"/>
          <w:szCs w:val="22"/>
        </w:rPr>
        <w:t>juridique de l’organisme</w:t>
      </w:r>
    </w:p>
    <w:p w:rsidR="00513269" w:rsidRDefault="00513269"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000A06" w:rsidRDefault="00000A06" w:rsidP="00513269">
      <w:pPr>
        <w:autoSpaceDE w:val="0"/>
        <w:autoSpaceDN w:val="0"/>
        <w:adjustRightInd w:val="0"/>
        <w:jc w:val="both"/>
        <w:rPr>
          <w:b/>
        </w:rPr>
      </w:pPr>
    </w:p>
    <w:p w:rsidR="00000A06" w:rsidRDefault="00000A06"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67F78" w:rsidRDefault="00567F78" w:rsidP="00513269">
      <w:pPr>
        <w:autoSpaceDE w:val="0"/>
        <w:autoSpaceDN w:val="0"/>
        <w:adjustRightInd w:val="0"/>
        <w:jc w:val="both"/>
        <w:rPr>
          <w:b/>
        </w:rPr>
      </w:pPr>
    </w:p>
    <w:p w:rsidR="00513269" w:rsidRDefault="00000A06" w:rsidP="00000A06">
      <w:pPr>
        <w:tabs>
          <w:tab w:val="left" w:pos="5070"/>
        </w:tabs>
        <w:rPr>
          <w:rFonts w:ascii="Arial" w:hAnsi="Arial" w:cs="Arial"/>
          <w:sz w:val="22"/>
        </w:rPr>
      </w:pPr>
      <w:r w:rsidRPr="00000A06">
        <w:rPr>
          <w:rFonts w:ascii="Arial" w:hAnsi="Arial" w:cs="Arial"/>
          <w:sz w:val="22"/>
        </w:rPr>
        <w:t>Les fausses déclarations sont sanctionnées par les articles 441-1 et suivants du code pénal.</w:t>
      </w:r>
    </w:p>
    <w:p w:rsidR="000D7B6F" w:rsidRDefault="000D7B6F" w:rsidP="00000A06">
      <w:pPr>
        <w:tabs>
          <w:tab w:val="left" w:pos="5070"/>
        </w:tabs>
        <w:rPr>
          <w:rFonts w:ascii="Arial" w:hAnsi="Arial" w:cs="Arial"/>
          <w:sz w:val="22"/>
        </w:rPr>
      </w:pPr>
    </w:p>
    <w:p w:rsidR="0058401A" w:rsidRDefault="0058401A" w:rsidP="00000A06">
      <w:pPr>
        <w:tabs>
          <w:tab w:val="left" w:pos="5070"/>
        </w:tabs>
        <w:rPr>
          <w:rFonts w:ascii="Arial" w:hAnsi="Arial" w:cs="Arial"/>
          <w:sz w:val="22"/>
        </w:rPr>
      </w:pPr>
    </w:p>
    <w:p w:rsidR="0058401A" w:rsidRPr="0058401A" w:rsidRDefault="0058401A" w:rsidP="000D7B6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Theme="minorHAnsi" w:eastAsiaTheme="minorHAnsi" w:hAnsiTheme="minorHAnsi" w:cstheme="minorHAnsi"/>
          <w:b/>
          <w:sz w:val="40"/>
          <w:lang w:eastAsia="en-US"/>
        </w:rPr>
      </w:pPr>
      <w:r w:rsidRPr="0058401A">
        <w:rPr>
          <w:rFonts w:asciiTheme="minorHAnsi" w:eastAsiaTheme="minorHAnsi" w:hAnsiTheme="minorHAnsi" w:cstheme="minorHAnsi"/>
          <w:b/>
          <w:sz w:val="40"/>
          <w:lang w:eastAsia="en-US"/>
        </w:rPr>
        <w:lastRenderedPageBreak/>
        <w:t>ANNEXE 1</w:t>
      </w:r>
    </w:p>
    <w:p w:rsidR="0058401A" w:rsidRPr="0058401A" w:rsidRDefault="0058401A" w:rsidP="0058401A">
      <w:pPr>
        <w:spacing w:line="276" w:lineRule="auto"/>
        <w:jc w:val="center"/>
        <w:rPr>
          <w:rFonts w:asciiTheme="minorHAnsi" w:eastAsiaTheme="minorHAnsi" w:hAnsiTheme="minorHAnsi" w:cstheme="minorHAnsi"/>
          <w:b/>
          <w:lang w:eastAsia="en-US"/>
        </w:rPr>
      </w:pPr>
    </w:p>
    <w:p w:rsidR="008F4820" w:rsidRPr="00B26AFE" w:rsidRDefault="0058401A" w:rsidP="0058401A">
      <w:pPr>
        <w:spacing w:line="276" w:lineRule="auto"/>
        <w:jc w:val="both"/>
        <w:rPr>
          <w:rFonts w:asciiTheme="minorHAnsi" w:eastAsiaTheme="minorHAnsi" w:hAnsiTheme="minorHAnsi" w:cstheme="minorHAnsi"/>
          <w:b/>
          <w:color w:val="548DD4" w:themeColor="text2" w:themeTint="99"/>
          <w:u w:val="single"/>
          <w:lang w:eastAsia="en-US"/>
        </w:rPr>
      </w:pPr>
      <w:r w:rsidRPr="00B26AFE">
        <w:rPr>
          <w:rFonts w:asciiTheme="minorHAnsi" w:eastAsiaTheme="minorHAnsi" w:hAnsiTheme="minorHAnsi" w:cstheme="minorHAnsi"/>
          <w:b/>
          <w:color w:val="548DD4" w:themeColor="text2" w:themeTint="99"/>
          <w:u w:val="single"/>
          <w:lang w:eastAsia="en-US"/>
        </w:rPr>
        <w:t xml:space="preserve">AXE 1 </w:t>
      </w:r>
      <w:r w:rsidR="00B26AFE" w:rsidRPr="00B26AFE">
        <w:rPr>
          <w:rFonts w:asciiTheme="minorHAnsi" w:eastAsiaTheme="minorHAnsi" w:hAnsiTheme="minorHAnsi" w:cstheme="minorHAnsi"/>
          <w:b/>
          <w:color w:val="548DD4" w:themeColor="text2" w:themeTint="99"/>
          <w:u w:val="single"/>
          <w:lang w:eastAsia="en-US"/>
        </w:rPr>
        <w:t xml:space="preserve">- </w:t>
      </w:r>
      <w:r w:rsidRPr="00B26AFE">
        <w:rPr>
          <w:rFonts w:asciiTheme="minorHAnsi" w:eastAsiaTheme="minorHAnsi" w:hAnsiTheme="minorHAnsi" w:cstheme="minorHAnsi"/>
          <w:b/>
          <w:color w:val="548DD4" w:themeColor="text2" w:themeTint="99"/>
          <w:u w:val="single"/>
          <w:lang w:eastAsia="en-US"/>
        </w:rPr>
        <w:t>PREPARER LE PASSAGE DE LA VIE ACTIVE A LA RETRAITE</w:t>
      </w:r>
    </w:p>
    <w:p w:rsidR="0058401A" w:rsidRPr="00B26AFE" w:rsidRDefault="0058401A" w:rsidP="00B26AFE">
      <w:pPr>
        <w:pStyle w:val="Paragraphedeliste"/>
        <w:numPr>
          <w:ilvl w:val="0"/>
          <w:numId w:val="26"/>
        </w:numPr>
        <w:ind w:left="426"/>
        <w:jc w:val="both"/>
        <w:rPr>
          <w:rFonts w:asciiTheme="minorHAnsi" w:eastAsiaTheme="minorHAnsi" w:hAnsiTheme="minorHAnsi" w:cstheme="minorHAnsi"/>
          <w:b/>
          <w:bCs/>
          <w:i/>
        </w:rPr>
      </w:pPr>
      <w:r w:rsidRPr="00B26AFE">
        <w:rPr>
          <w:rFonts w:asciiTheme="minorHAnsi" w:eastAsiaTheme="minorHAnsi" w:hAnsiTheme="minorHAnsi" w:cstheme="minorHAnsi"/>
          <w:b/>
          <w:bCs/>
          <w:i/>
        </w:rPr>
        <w:t>Favoriser l’émergence d’un nouveau projet de vie par le biais des sessions de préparation à la retraite</w:t>
      </w:r>
    </w:p>
    <w:p w:rsidR="0001217A" w:rsidRPr="00C83CF9" w:rsidRDefault="0001217A" w:rsidP="0001217A">
      <w:pPr>
        <w:pStyle w:val="Paragraphedeliste"/>
        <w:jc w:val="both"/>
        <w:rPr>
          <w:rFonts w:asciiTheme="minorHAnsi" w:eastAsiaTheme="minorHAnsi" w:hAnsiTheme="minorHAnsi" w:cstheme="minorHAnsi"/>
          <w:b/>
          <w:bCs/>
          <w:u w:val="single"/>
        </w:rPr>
      </w:pPr>
    </w:p>
    <w:p w:rsidR="0058401A" w:rsidRPr="0001217A" w:rsidRDefault="0058401A" w:rsidP="0001217A">
      <w:pPr>
        <w:pStyle w:val="Paragraphedeliste"/>
        <w:numPr>
          <w:ilvl w:val="1"/>
          <w:numId w:val="26"/>
        </w:numPr>
        <w:jc w:val="both"/>
        <w:rPr>
          <w:rFonts w:asciiTheme="minorHAnsi" w:eastAsiaTheme="minorHAnsi" w:hAnsiTheme="minorHAnsi" w:cstheme="minorHAnsi"/>
        </w:rPr>
      </w:pPr>
      <w:r w:rsidRPr="0001217A">
        <w:rPr>
          <w:rFonts w:asciiTheme="minorHAnsi" w:eastAsiaTheme="minorHAnsi" w:hAnsiTheme="minorHAnsi" w:cstheme="minorHAnsi"/>
        </w:rPr>
        <w:t xml:space="preserve">Des sessions ciblées sur la préparation à la retraite : destinées à l’ensemble des retraités, leur dominante repose sur les questions d’accès aux droits (conditions d’accès à la retraite) mais permet également de diffuser des messages clés autour du Bien vieillir </w:t>
      </w:r>
    </w:p>
    <w:p w:rsidR="0058401A" w:rsidRPr="0001217A" w:rsidRDefault="0058401A" w:rsidP="0001217A">
      <w:pPr>
        <w:pStyle w:val="Paragraphedeliste"/>
        <w:numPr>
          <w:ilvl w:val="1"/>
          <w:numId w:val="26"/>
        </w:numPr>
        <w:jc w:val="both"/>
        <w:rPr>
          <w:rFonts w:asciiTheme="minorHAnsi" w:eastAsiaTheme="minorHAnsi" w:hAnsiTheme="minorHAnsi" w:cstheme="minorHAnsi"/>
        </w:rPr>
      </w:pPr>
      <w:r w:rsidRPr="0001217A">
        <w:rPr>
          <w:rFonts w:asciiTheme="minorHAnsi" w:eastAsiaTheme="minorHAnsi" w:hAnsiTheme="minorHAnsi" w:cstheme="minorHAnsi"/>
        </w:rPr>
        <w:t xml:space="preserve">Des actions collectives de prévention de la perte d’autonomie articulées autour du Bien vieillir qui abordent la question de la préparation à la retraite et du projet de vie à la retraite. Ces offres sont destinées en priorité à des publics vulnérables du fait des conditions de leur fin d’activité professionnelle et d’une exposition plus forte aux risques de perte d’autonomie. </w:t>
      </w:r>
    </w:p>
    <w:p w:rsidR="008F4820" w:rsidRPr="00B26AFE" w:rsidRDefault="0058401A" w:rsidP="0058401A">
      <w:pPr>
        <w:spacing w:line="276" w:lineRule="auto"/>
        <w:jc w:val="both"/>
        <w:rPr>
          <w:rFonts w:asciiTheme="minorHAnsi" w:eastAsiaTheme="minorHAnsi" w:hAnsiTheme="minorHAnsi" w:cstheme="minorHAnsi"/>
          <w:b/>
          <w:color w:val="548DD4" w:themeColor="text2" w:themeTint="99"/>
          <w:u w:val="single"/>
          <w:lang w:eastAsia="en-US"/>
        </w:rPr>
      </w:pPr>
      <w:r w:rsidRPr="00B26AFE">
        <w:rPr>
          <w:rFonts w:asciiTheme="minorHAnsi" w:eastAsiaTheme="minorHAnsi" w:hAnsiTheme="minorHAnsi" w:cstheme="minorHAnsi"/>
          <w:b/>
          <w:color w:val="548DD4" w:themeColor="text2" w:themeTint="99"/>
          <w:u w:val="single"/>
          <w:lang w:eastAsia="en-US"/>
        </w:rPr>
        <w:t xml:space="preserve">AXE 2 </w:t>
      </w:r>
      <w:r w:rsidR="00B26AFE">
        <w:rPr>
          <w:rFonts w:asciiTheme="minorHAnsi" w:eastAsiaTheme="minorHAnsi" w:hAnsiTheme="minorHAnsi" w:cstheme="minorHAnsi"/>
          <w:b/>
          <w:color w:val="548DD4" w:themeColor="text2" w:themeTint="99"/>
          <w:u w:val="single"/>
          <w:lang w:eastAsia="en-US"/>
        </w:rPr>
        <w:t xml:space="preserve">- </w:t>
      </w:r>
      <w:r w:rsidRPr="00B26AFE">
        <w:rPr>
          <w:rFonts w:asciiTheme="minorHAnsi" w:eastAsiaTheme="minorHAnsi" w:hAnsiTheme="minorHAnsi" w:cstheme="minorHAnsi"/>
          <w:b/>
          <w:color w:val="548DD4" w:themeColor="text2" w:themeTint="99"/>
          <w:u w:val="single"/>
          <w:lang w:eastAsia="en-US"/>
        </w:rPr>
        <w:t>GARANTIR LE CAPITAL AUTONOMIE</w:t>
      </w:r>
    </w:p>
    <w:p w:rsidR="0058401A" w:rsidRPr="00B26AFE" w:rsidRDefault="0058401A" w:rsidP="00B26AFE">
      <w:pPr>
        <w:numPr>
          <w:ilvl w:val="0"/>
          <w:numId w:val="26"/>
        </w:numPr>
        <w:spacing w:after="200" w:line="276" w:lineRule="auto"/>
        <w:ind w:left="426"/>
        <w:jc w:val="both"/>
        <w:rPr>
          <w:rFonts w:asciiTheme="minorHAnsi" w:eastAsiaTheme="minorHAnsi" w:hAnsiTheme="minorHAnsi" w:cstheme="minorHAnsi"/>
          <w:b/>
          <w:i/>
          <w:sz w:val="22"/>
          <w:szCs w:val="22"/>
          <w:lang w:eastAsia="en-US"/>
        </w:rPr>
      </w:pPr>
      <w:r w:rsidRPr="00B26AFE">
        <w:rPr>
          <w:rFonts w:asciiTheme="minorHAnsi" w:eastAsiaTheme="minorHAnsi" w:hAnsiTheme="minorHAnsi" w:cstheme="minorHAnsi"/>
          <w:b/>
          <w:i/>
          <w:sz w:val="22"/>
          <w:szCs w:val="22"/>
          <w:lang w:eastAsia="en-US"/>
        </w:rPr>
        <w:t xml:space="preserve">Promouvoir une alimentation favorable à la santé des personnes âgées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Promouvoir l’accessibilité à une alimentation favorable à la santé ;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Promouvoir l’accès aux actions de prévention nutritionnelle ;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Développer et mutualiser les actions collectives inter-régimes (forums, conférences, ateliers) de prévention en faveur d’une alimentation équilibrée favorable à la santé et de la prévention de la dénutrition ; </w:t>
      </w:r>
    </w:p>
    <w:p w:rsidR="0058401A" w:rsidRPr="00B26AFE" w:rsidRDefault="0058401A" w:rsidP="00B26AFE">
      <w:pPr>
        <w:numPr>
          <w:ilvl w:val="0"/>
          <w:numId w:val="26"/>
        </w:numPr>
        <w:spacing w:after="200" w:line="276" w:lineRule="auto"/>
        <w:ind w:left="426"/>
        <w:jc w:val="both"/>
        <w:rPr>
          <w:rFonts w:asciiTheme="minorHAnsi" w:eastAsiaTheme="minorHAnsi" w:hAnsiTheme="minorHAnsi" w:cstheme="minorHAnsi"/>
          <w:b/>
          <w:bCs/>
          <w:i/>
          <w:sz w:val="22"/>
          <w:szCs w:val="22"/>
          <w:lang w:eastAsia="en-US"/>
        </w:rPr>
      </w:pPr>
      <w:r w:rsidRPr="00B26AFE">
        <w:rPr>
          <w:rFonts w:asciiTheme="minorHAnsi" w:eastAsiaTheme="minorHAnsi" w:hAnsiTheme="minorHAnsi" w:cstheme="minorHAnsi"/>
          <w:b/>
          <w:bCs/>
          <w:i/>
          <w:sz w:val="22"/>
          <w:szCs w:val="22"/>
          <w:lang w:eastAsia="en-US"/>
        </w:rPr>
        <w:t>Garantir la santé des seniors</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bCs/>
          <w:sz w:val="22"/>
          <w:szCs w:val="22"/>
          <w:lang w:eastAsia="en-US"/>
        </w:rPr>
      </w:pPr>
      <w:r w:rsidRPr="0058401A">
        <w:rPr>
          <w:rFonts w:asciiTheme="minorHAnsi" w:eastAsiaTheme="minorHAnsi" w:hAnsiTheme="minorHAnsi" w:cstheme="minorHAnsi"/>
          <w:bCs/>
          <w:sz w:val="22"/>
          <w:szCs w:val="22"/>
          <w:lang w:eastAsia="en-US"/>
        </w:rPr>
        <w:t>Développer la pratique d’activités physiques adaptées</w:t>
      </w:r>
    </w:p>
    <w:p w:rsidR="0058401A" w:rsidRPr="0058401A"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Promouvoir, impulser et valoriser les offres d’activités physiques et sportives accessibles et adaptées à tous pour une pratique quotidienne régulière suffisante, dans l’environnement de proximité et une pratique encadrée. (Ces offres tiendront compte de hétérogénéité du public de plus de 60 ans) ; </w:t>
      </w:r>
    </w:p>
    <w:p w:rsidR="0058401A" w:rsidRPr="0058401A"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Favoriser une coordination entre les organismes responsables de la santé (Agence régionale de santé), du sport (Direction régionale de la jeunesse, des sports et de la cohésion sociale), les acteurs de la santé, les collectivités locales et les associations ;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color w:val="FF0000"/>
          <w:sz w:val="22"/>
          <w:szCs w:val="22"/>
          <w:lang w:eastAsia="en-US"/>
        </w:rPr>
      </w:pPr>
      <w:r w:rsidRPr="0058401A">
        <w:rPr>
          <w:rFonts w:asciiTheme="minorHAnsi" w:eastAsiaTheme="minorHAnsi" w:hAnsiTheme="minorHAnsi" w:cstheme="minorHAnsi"/>
          <w:sz w:val="22"/>
          <w:szCs w:val="22"/>
          <w:lang w:eastAsia="en-US"/>
        </w:rPr>
        <w:t>Sensibiliser les collectivités à la nécessité d’un environnement favorable et accessible à la pratique d’a</w:t>
      </w:r>
      <w:r w:rsidRPr="0058401A">
        <w:rPr>
          <w:rFonts w:asciiTheme="minorHAnsi" w:eastAsiaTheme="minorHAnsi" w:hAnsiTheme="minorHAnsi" w:cstheme="minorHAnsi"/>
          <w:color w:val="000000" w:themeColor="text1"/>
          <w:sz w:val="22"/>
          <w:szCs w:val="22"/>
          <w:lang w:eastAsia="en-US"/>
        </w:rPr>
        <w:t>ctivités physiques. En effet, les facteurs environnementaux sont des éléments clés pouvant interférer ou favoriser la pratique d’une activité physique chez les personnes âgées. L’éloignement des lieux de pratique (clubs, associations, parcs), les difficultés de transport, les risques liés aux aménagements urbains peuvent constituer des barrières à l’engagement des séniors dans la pratique d’activités physiques adaptées.</w:t>
      </w:r>
    </w:p>
    <w:p w:rsidR="00587CA0" w:rsidRPr="0058401A" w:rsidRDefault="00587CA0" w:rsidP="0001217A">
      <w:pPr>
        <w:numPr>
          <w:ilvl w:val="1"/>
          <w:numId w:val="26"/>
        </w:numPr>
        <w:spacing w:after="200" w:line="276" w:lineRule="auto"/>
        <w:jc w:val="both"/>
        <w:rPr>
          <w:rFonts w:asciiTheme="minorHAnsi" w:eastAsiaTheme="minorHAnsi" w:hAnsiTheme="minorHAnsi" w:cstheme="minorHAnsi"/>
          <w:color w:val="000000" w:themeColor="text1"/>
          <w:sz w:val="22"/>
          <w:szCs w:val="22"/>
          <w:lang w:eastAsia="en-US"/>
        </w:rPr>
      </w:pPr>
      <w:r w:rsidRPr="0058401A">
        <w:rPr>
          <w:rFonts w:asciiTheme="minorHAnsi" w:eastAsiaTheme="minorHAnsi" w:hAnsiTheme="minorHAnsi" w:cstheme="minorHAnsi"/>
          <w:color w:val="000000" w:themeColor="text1"/>
          <w:sz w:val="22"/>
          <w:szCs w:val="22"/>
          <w:lang w:eastAsia="en-US"/>
        </w:rPr>
        <w:t xml:space="preserve">Etendre à l’ensemble des proches aidants impliqués dans l’accompagnement des personnes en perte d’autonomie, les mesures prises en faveur des proches aidants qui accompagnent </w:t>
      </w:r>
      <w:r w:rsidRPr="0058401A">
        <w:rPr>
          <w:rFonts w:asciiTheme="minorHAnsi" w:eastAsiaTheme="minorHAnsi" w:hAnsiTheme="minorHAnsi" w:cstheme="minorHAnsi"/>
          <w:color w:val="000000" w:themeColor="text1"/>
          <w:sz w:val="22"/>
          <w:szCs w:val="22"/>
          <w:lang w:eastAsia="en-US"/>
        </w:rPr>
        <w:lastRenderedPageBreak/>
        <w:t xml:space="preserve">les personnes présentant une maladie d’Alzheimer. (Amélioration de leur suivi médical, afin de préserver leur santé et favoriser les bonnes conditions de leur accompagnement). </w:t>
      </w:r>
    </w:p>
    <w:p w:rsidR="00587CA0" w:rsidRPr="0058401A" w:rsidRDefault="00587CA0"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Repérer plus systématiquement les aidants en risque d’épuisement et évaluer leurs besoins d’aide. </w:t>
      </w:r>
    </w:p>
    <w:p w:rsidR="00587CA0" w:rsidRPr="0058401A" w:rsidRDefault="00587CA0"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Instaurer un programme coordonné des actions de soutien des aidants promues, soutenues, développées au niveau local par des multiples acteurs entre les différentes institutions impliquées, sur la base d’un diagnostic partagé, dans un objectif de couverture territoriale et de meilleure accessibilité d’une offre diversifiée. </w:t>
      </w:r>
    </w:p>
    <w:p w:rsidR="00587CA0" w:rsidRPr="00587CA0" w:rsidRDefault="00587CA0"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Mieux repérer les proches aidants susceptibles de développer des troubles liés à la charge ressentie, à la fatigue et à l’impact de l’aide qu’ils apportent à un proche sur leur vie quotidienne (isolement, gestion du temps, etc.).</w:t>
      </w:r>
    </w:p>
    <w:p w:rsidR="0058401A" w:rsidRPr="00B26AFE" w:rsidRDefault="0058401A" w:rsidP="00B26AFE">
      <w:pPr>
        <w:numPr>
          <w:ilvl w:val="0"/>
          <w:numId w:val="26"/>
        </w:numPr>
        <w:spacing w:after="200" w:line="276" w:lineRule="auto"/>
        <w:ind w:left="426"/>
        <w:jc w:val="both"/>
        <w:rPr>
          <w:rFonts w:asciiTheme="minorHAnsi" w:eastAsiaTheme="minorHAnsi" w:hAnsiTheme="minorHAnsi" w:cstheme="minorHAnsi"/>
          <w:b/>
          <w:i/>
          <w:sz w:val="22"/>
          <w:szCs w:val="22"/>
          <w:lang w:eastAsia="en-US"/>
        </w:rPr>
      </w:pPr>
      <w:r w:rsidRPr="00B26AFE">
        <w:rPr>
          <w:rFonts w:asciiTheme="minorHAnsi" w:eastAsiaTheme="minorHAnsi" w:hAnsiTheme="minorHAnsi" w:cstheme="minorHAnsi"/>
          <w:b/>
          <w:bCs/>
          <w:i/>
          <w:sz w:val="22"/>
          <w:szCs w:val="22"/>
          <w:lang w:eastAsia="en-US"/>
        </w:rPr>
        <w:t>Lutter contre l’isolement et favoriser le lien social, l’inter</w:t>
      </w:r>
      <w:r w:rsidR="00FC1CFE">
        <w:rPr>
          <w:rFonts w:asciiTheme="minorHAnsi" w:eastAsiaTheme="minorHAnsi" w:hAnsiTheme="minorHAnsi" w:cstheme="minorHAnsi"/>
          <w:b/>
          <w:bCs/>
          <w:i/>
          <w:sz w:val="22"/>
          <w:szCs w:val="22"/>
          <w:lang w:eastAsia="en-US"/>
        </w:rPr>
        <w:t>-</w:t>
      </w:r>
      <w:r w:rsidRPr="00B26AFE">
        <w:rPr>
          <w:rFonts w:asciiTheme="minorHAnsi" w:eastAsiaTheme="minorHAnsi" w:hAnsiTheme="minorHAnsi" w:cstheme="minorHAnsi"/>
          <w:b/>
          <w:bCs/>
          <w:i/>
          <w:sz w:val="22"/>
          <w:szCs w:val="22"/>
          <w:lang w:eastAsia="en-US"/>
        </w:rPr>
        <w:t>génération et les activités cognitives</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bCs/>
          <w:sz w:val="22"/>
          <w:szCs w:val="22"/>
          <w:lang w:eastAsia="en-US"/>
        </w:rPr>
      </w:pPr>
      <w:r w:rsidRPr="0058401A">
        <w:rPr>
          <w:rFonts w:asciiTheme="minorHAnsi" w:eastAsiaTheme="minorHAnsi" w:hAnsiTheme="minorHAnsi" w:cstheme="minorHAnsi"/>
          <w:bCs/>
          <w:sz w:val="22"/>
          <w:szCs w:val="22"/>
          <w:lang w:eastAsia="en-US"/>
        </w:rPr>
        <w:t>Prévenir, repérer, prendre en charge les facteurs de risque de rupture du lien social et les effets de la situation d’isolement sur l’état de santé et la vie sociale de la personne âgée.</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Organiser un déploiement d’actions de lutte contre l’isolement sur l’ensemble du territoire, avec une mise en œuvre individuelle ou collective dans la dynamique impulsée par MONALISA.</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Mettre en place au moins une action mobilisant les jeunes engagés dans le cadre du service civique pour une médiation auprès des personnes âgées isolées et un appui aux actions initiées. </w:t>
      </w:r>
    </w:p>
    <w:p w:rsidR="0058401A" w:rsidRPr="00B26AFE"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B26AFE">
        <w:rPr>
          <w:rFonts w:asciiTheme="minorHAnsi" w:eastAsiaTheme="minorHAnsi" w:hAnsiTheme="minorHAnsi" w:cstheme="minorHAnsi"/>
          <w:bCs/>
          <w:sz w:val="22"/>
          <w:szCs w:val="22"/>
          <w:lang w:eastAsia="en-US"/>
        </w:rPr>
        <w:t xml:space="preserve">Lien social </w:t>
      </w:r>
    </w:p>
    <w:p w:rsidR="0058401A" w:rsidRPr="0058401A"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Améliorer le repérage des personnes âgées socialement fragiles confrontées à une situation d'isolement (social, géographique, familial) par la mise en place d’une veille des acteurs/intervenants de proximité et par la réalisation d’une cartographie des personnes isolées (personnes sans présence familiale ou amicale géographiquement proche, bénéficiaires de l’ASPA, retraités issus de l’immigration, mal logés…) ; </w:t>
      </w:r>
    </w:p>
    <w:p w:rsidR="0058401A" w:rsidRPr="0058401A"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Développer ou maintenir une offre adaptée d'aides au maintien à domicile, de services ou de formules hébergement de proximité </w:t>
      </w:r>
    </w:p>
    <w:p w:rsidR="0058401A" w:rsidRPr="0058401A"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Promouvoir les démarches participatives et partenariales qui mobilisent les retraités eux-mêmes et les différents acteurs impliqués, selon les approches du développement social local, notamment au sein d’associations.</w:t>
      </w:r>
    </w:p>
    <w:p w:rsidR="0058401A" w:rsidRPr="0058401A"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Développer des actions intergénérationnelles favorisant les rencontres et la mixité des générations, tout en valorisant l’engagement des retraités. </w:t>
      </w:r>
    </w:p>
    <w:p w:rsidR="0058401A" w:rsidRPr="0058401A"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Développer et soutenir le dispositif de cohabitation intergénérationnelle consistant à ce qu’une personne âgée accueille un jeune chez elle afin de lutter contre l’isolement de la personne âgée et de développer la mixité intergénérationnelle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lastRenderedPageBreak/>
        <w:t>Accompagner le secteur de l’aide à domicile dans la professionnalisation des personnels chargés à porter des messages de prévention.</w:t>
      </w:r>
    </w:p>
    <w:p w:rsidR="0058401A" w:rsidRPr="00B26AFE" w:rsidRDefault="0058401A" w:rsidP="00B26AFE">
      <w:pPr>
        <w:numPr>
          <w:ilvl w:val="0"/>
          <w:numId w:val="26"/>
        </w:numPr>
        <w:spacing w:after="200" w:line="276" w:lineRule="auto"/>
        <w:ind w:left="426"/>
        <w:jc w:val="both"/>
        <w:rPr>
          <w:rFonts w:asciiTheme="minorHAnsi" w:eastAsiaTheme="minorHAnsi" w:hAnsiTheme="minorHAnsi" w:cstheme="minorHAnsi"/>
          <w:b/>
          <w:bCs/>
          <w:i/>
          <w:sz w:val="22"/>
          <w:szCs w:val="22"/>
          <w:lang w:eastAsia="en-US"/>
        </w:rPr>
      </w:pPr>
      <w:r w:rsidRPr="00B26AFE">
        <w:rPr>
          <w:rFonts w:asciiTheme="minorHAnsi" w:eastAsiaTheme="minorHAnsi" w:hAnsiTheme="minorHAnsi" w:cstheme="minorHAnsi"/>
          <w:b/>
          <w:bCs/>
          <w:i/>
          <w:sz w:val="22"/>
          <w:szCs w:val="22"/>
          <w:lang w:eastAsia="en-US"/>
        </w:rPr>
        <w:t>Soutenir les dispositifs d’accompagnement et de coordination des parcours et de repérage de la perte d’autonomie et des fragilités</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bCs/>
          <w:sz w:val="22"/>
          <w:szCs w:val="22"/>
          <w:lang w:eastAsia="en-US"/>
        </w:rPr>
      </w:pPr>
      <w:r w:rsidRPr="0058401A">
        <w:rPr>
          <w:rFonts w:asciiTheme="minorHAnsi" w:eastAsiaTheme="minorHAnsi" w:hAnsiTheme="minorHAnsi" w:cstheme="minorHAnsi"/>
          <w:bCs/>
          <w:sz w:val="22"/>
          <w:szCs w:val="22"/>
          <w:lang w:eastAsia="en-US"/>
        </w:rPr>
        <w:t>Assurer aux personnes âgées une information, une orientation, un accès aux droits et un accompagnement rapide et pertinent vers les aides, les professionnels, les services et dispositifs adaptés à leur situation</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bCs/>
          <w:sz w:val="22"/>
          <w:szCs w:val="22"/>
          <w:lang w:eastAsia="en-US"/>
        </w:rPr>
      </w:pPr>
      <w:r w:rsidRPr="0058401A">
        <w:rPr>
          <w:rFonts w:asciiTheme="minorHAnsi" w:eastAsiaTheme="minorHAnsi" w:hAnsiTheme="minorHAnsi" w:cstheme="minorHAnsi"/>
          <w:bCs/>
          <w:sz w:val="22"/>
          <w:szCs w:val="22"/>
          <w:lang w:eastAsia="en-US"/>
        </w:rPr>
        <w:t xml:space="preserve">Assurer le repérage et la prise en charge des facteurs de risque de la perte d’autonomie et des fragilités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Cibler les facteurs de risque de fragilité : fragilité économique, sociale (situations de veuvage, personnes vivant seules…), environnementale.</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Identifier les territoires prioritaires d’intervention dont la population apparaît comme la plus exposée aux fragilités, sur lesquels sont impulsées des actions de prévention en lien avec les partenaires locaux;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Repérer les personnes à risque de fragilité pour des actions de prévention proactives, de proximité, dans le cadre d’une approche personnalisée ; </w:t>
      </w:r>
    </w:p>
    <w:p w:rsidR="0058401A" w:rsidRPr="0058401A" w:rsidRDefault="0058401A" w:rsidP="0001217A">
      <w:pPr>
        <w:numPr>
          <w:ilvl w:val="1"/>
          <w:numId w:val="26"/>
        </w:numPr>
        <w:spacing w:after="200" w:line="276" w:lineRule="auto"/>
        <w:jc w:val="both"/>
        <w:rPr>
          <w:rFonts w:asciiTheme="minorHAnsi" w:eastAsiaTheme="minorHAnsi" w:hAnsiTheme="minorHAnsi" w:cstheme="minorHAnsi"/>
          <w:sz w:val="22"/>
          <w:szCs w:val="22"/>
          <w:lang w:eastAsia="en-US"/>
        </w:rPr>
      </w:pPr>
      <w:r w:rsidRPr="0058401A">
        <w:rPr>
          <w:rFonts w:asciiTheme="minorHAnsi" w:eastAsiaTheme="minorHAnsi" w:hAnsiTheme="minorHAnsi" w:cstheme="minorHAnsi"/>
          <w:sz w:val="22"/>
          <w:szCs w:val="22"/>
          <w:lang w:eastAsia="en-US"/>
        </w:rPr>
        <w:t xml:space="preserve">Evaluer, c’est-à-dire mesurer l’impact des actions de prévention conduites sur le niveau de risque de fragilité des assurés </w:t>
      </w:r>
    </w:p>
    <w:p w:rsidR="008F4820" w:rsidRPr="00FC1CFE" w:rsidRDefault="0058401A" w:rsidP="0058401A">
      <w:pPr>
        <w:spacing w:line="276" w:lineRule="auto"/>
        <w:jc w:val="both"/>
        <w:rPr>
          <w:rFonts w:asciiTheme="minorHAnsi" w:eastAsiaTheme="minorHAnsi" w:hAnsiTheme="minorHAnsi" w:cstheme="minorHAnsi"/>
          <w:b/>
          <w:bCs/>
          <w:color w:val="548DD4" w:themeColor="text2" w:themeTint="99"/>
          <w:u w:val="single"/>
          <w:lang w:eastAsia="en-US"/>
        </w:rPr>
      </w:pPr>
      <w:r w:rsidRPr="00FC1CFE">
        <w:rPr>
          <w:rFonts w:asciiTheme="minorHAnsi" w:eastAsiaTheme="minorHAnsi" w:hAnsiTheme="minorHAnsi" w:cstheme="minorHAnsi"/>
          <w:b/>
          <w:bCs/>
          <w:color w:val="548DD4" w:themeColor="text2" w:themeTint="99"/>
          <w:u w:val="single"/>
          <w:lang w:eastAsia="en-US"/>
        </w:rPr>
        <w:t xml:space="preserve">AXE 3. </w:t>
      </w:r>
      <w:r w:rsidR="00FC1CFE" w:rsidRPr="00FC1CFE">
        <w:rPr>
          <w:rFonts w:asciiTheme="minorHAnsi" w:eastAsiaTheme="minorHAnsi" w:hAnsiTheme="minorHAnsi" w:cstheme="minorHAnsi"/>
          <w:b/>
          <w:bCs/>
          <w:color w:val="548DD4" w:themeColor="text2" w:themeTint="99"/>
          <w:u w:val="single"/>
          <w:lang w:eastAsia="en-US"/>
        </w:rPr>
        <w:t xml:space="preserve">- </w:t>
      </w:r>
      <w:r w:rsidRPr="00FC1CFE">
        <w:rPr>
          <w:rFonts w:asciiTheme="minorHAnsi" w:eastAsiaTheme="minorHAnsi" w:hAnsiTheme="minorHAnsi" w:cstheme="minorHAnsi"/>
          <w:b/>
          <w:bCs/>
          <w:color w:val="548DD4" w:themeColor="text2" w:themeTint="99"/>
          <w:u w:val="single"/>
          <w:lang w:eastAsia="en-US"/>
        </w:rPr>
        <w:t>PREVENIR LES PERTES D’AUTONOMIE EVITABLES</w:t>
      </w:r>
    </w:p>
    <w:p w:rsidR="0058401A" w:rsidRPr="00B26AFE" w:rsidRDefault="0058401A" w:rsidP="00B26AFE">
      <w:pPr>
        <w:numPr>
          <w:ilvl w:val="0"/>
          <w:numId w:val="26"/>
        </w:numPr>
        <w:spacing w:after="200" w:line="276" w:lineRule="auto"/>
        <w:ind w:left="426"/>
        <w:jc w:val="both"/>
        <w:rPr>
          <w:rFonts w:asciiTheme="minorHAnsi" w:eastAsiaTheme="minorHAnsi" w:hAnsiTheme="minorHAnsi" w:cstheme="minorHAnsi"/>
          <w:b/>
          <w:bCs/>
          <w:i/>
          <w:sz w:val="22"/>
          <w:szCs w:val="22"/>
          <w:lang w:eastAsia="en-US"/>
        </w:rPr>
      </w:pPr>
      <w:r w:rsidRPr="00B26AFE">
        <w:rPr>
          <w:rFonts w:asciiTheme="minorHAnsi" w:eastAsiaTheme="minorHAnsi" w:hAnsiTheme="minorHAnsi" w:cstheme="minorHAnsi"/>
          <w:b/>
          <w:bCs/>
          <w:i/>
          <w:sz w:val="22"/>
          <w:szCs w:val="22"/>
          <w:lang w:eastAsia="en-US"/>
        </w:rPr>
        <w:t>Retarder l’entrée dans la dépendance par des interventions préventives et coordonnées</w:t>
      </w:r>
    </w:p>
    <w:p w:rsidR="0058401A" w:rsidRPr="00481A25" w:rsidRDefault="0058401A" w:rsidP="0001217A">
      <w:pPr>
        <w:numPr>
          <w:ilvl w:val="1"/>
          <w:numId w:val="26"/>
        </w:numPr>
        <w:spacing w:after="200" w:line="276" w:lineRule="auto"/>
        <w:jc w:val="both"/>
        <w:rPr>
          <w:rFonts w:asciiTheme="minorHAnsi" w:eastAsiaTheme="minorHAnsi" w:hAnsiTheme="minorHAnsi" w:cstheme="minorHAnsi"/>
          <w:bCs/>
          <w:sz w:val="22"/>
          <w:szCs w:val="22"/>
          <w:lang w:eastAsia="en-US"/>
        </w:rPr>
      </w:pPr>
      <w:r w:rsidRPr="00481A25">
        <w:rPr>
          <w:rFonts w:asciiTheme="minorHAnsi" w:eastAsiaTheme="minorHAnsi" w:hAnsiTheme="minorHAnsi" w:cstheme="minorHAnsi"/>
          <w:bCs/>
          <w:sz w:val="22"/>
          <w:szCs w:val="22"/>
          <w:lang w:eastAsia="en-US"/>
        </w:rPr>
        <w:t>Prévenir les accidents domestiques</w:t>
      </w:r>
    </w:p>
    <w:p w:rsidR="0058401A" w:rsidRPr="00481A25" w:rsidRDefault="0058401A" w:rsidP="0001217A">
      <w:pPr>
        <w:numPr>
          <w:ilvl w:val="1"/>
          <w:numId w:val="26"/>
        </w:numPr>
        <w:spacing w:after="200" w:line="276" w:lineRule="auto"/>
        <w:jc w:val="both"/>
        <w:rPr>
          <w:rFonts w:asciiTheme="minorHAnsi" w:eastAsiaTheme="minorHAnsi" w:hAnsiTheme="minorHAnsi" w:cstheme="minorHAnsi"/>
          <w:bCs/>
          <w:sz w:val="22"/>
          <w:szCs w:val="22"/>
          <w:lang w:eastAsia="en-US"/>
        </w:rPr>
      </w:pPr>
      <w:r w:rsidRPr="00481A25">
        <w:rPr>
          <w:rFonts w:asciiTheme="minorHAnsi" w:eastAsiaTheme="minorHAnsi" w:hAnsiTheme="minorHAnsi" w:cstheme="minorHAnsi"/>
          <w:bCs/>
          <w:sz w:val="22"/>
          <w:szCs w:val="22"/>
          <w:lang w:eastAsia="en-US"/>
        </w:rPr>
        <w:t>Améliorer et coordonner les pratiques en matière d’octroi d’aides techniques, de diagnostic habitat et d’adaptation du logement</w:t>
      </w:r>
    </w:p>
    <w:p w:rsidR="0058401A" w:rsidRPr="00481A25"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481A25">
        <w:rPr>
          <w:rFonts w:asciiTheme="minorHAnsi" w:eastAsiaTheme="minorHAnsi" w:hAnsiTheme="minorHAnsi" w:cstheme="minorHAnsi"/>
          <w:sz w:val="22"/>
          <w:szCs w:val="22"/>
          <w:lang w:eastAsia="en-US"/>
        </w:rPr>
        <w:t xml:space="preserve">Mettre en œuvre un diagnostic habitat commun en lien avec l’ANAH, les prestataires habitat et les ergothérapeutes (référentiel commun permettant d’objectiver un diagnostic partagé des logements ainsi qu’un dossier  unifié ANAH/CNAV) </w:t>
      </w:r>
    </w:p>
    <w:p w:rsidR="0058401A" w:rsidRPr="00481A25"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481A25">
        <w:rPr>
          <w:rFonts w:asciiTheme="minorHAnsi" w:eastAsiaTheme="minorHAnsi" w:hAnsiTheme="minorHAnsi" w:cstheme="minorHAnsi"/>
          <w:sz w:val="22"/>
          <w:szCs w:val="22"/>
          <w:lang w:eastAsia="en-US"/>
        </w:rPr>
        <w:t>Contribuer au développement, notamment,  de réponses innovantes en matière habitat, de solutions innovantes d’achat.</w:t>
      </w:r>
    </w:p>
    <w:p w:rsidR="0058401A" w:rsidRPr="00481A25" w:rsidRDefault="0058401A" w:rsidP="0001217A">
      <w:pPr>
        <w:numPr>
          <w:ilvl w:val="2"/>
          <w:numId w:val="26"/>
        </w:numPr>
        <w:spacing w:after="200" w:line="276" w:lineRule="auto"/>
        <w:jc w:val="both"/>
        <w:rPr>
          <w:rFonts w:asciiTheme="minorHAnsi" w:eastAsiaTheme="minorHAnsi" w:hAnsiTheme="minorHAnsi" w:cstheme="minorHAnsi"/>
          <w:sz w:val="22"/>
          <w:szCs w:val="22"/>
          <w:lang w:eastAsia="en-US"/>
        </w:rPr>
      </w:pPr>
      <w:r w:rsidRPr="00481A25">
        <w:rPr>
          <w:rFonts w:asciiTheme="minorHAnsi" w:eastAsiaTheme="minorHAnsi" w:hAnsiTheme="minorHAnsi" w:cstheme="minorHAnsi"/>
          <w:sz w:val="22"/>
          <w:szCs w:val="22"/>
          <w:lang w:eastAsia="en-US"/>
        </w:rPr>
        <w:t>Accompagner des solutions innovantes d’achat notamment en matière d’aides techniques.</w:t>
      </w:r>
    </w:p>
    <w:p w:rsidR="0058401A" w:rsidRPr="00B26AFE" w:rsidRDefault="0058401A" w:rsidP="00B26AFE">
      <w:pPr>
        <w:numPr>
          <w:ilvl w:val="0"/>
          <w:numId w:val="26"/>
        </w:numPr>
        <w:spacing w:after="200" w:line="276" w:lineRule="auto"/>
        <w:ind w:left="426"/>
        <w:jc w:val="both"/>
        <w:rPr>
          <w:rFonts w:asciiTheme="minorHAnsi" w:eastAsiaTheme="minorHAnsi" w:hAnsiTheme="minorHAnsi" w:cstheme="minorHAnsi"/>
          <w:b/>
          <w:bCs/>
          <w:i/>
          <w:sz w:val="22"/>
          <w:szCs w:val="22"/>
          <w:lang w:eastAsia="en-US"/>
        </w:rPr>
      </w:pPr>
      <w:r w:rsidRPr="00B26AFE">
        <w:rPr>
          <w:rFonts w:asciiTheme="minorHAnsi" w:eastAsiaTheme="minorHAnsi" w:hAnsiTheme="minorHAnsi" w:cstheme="minorHAnsi"/>
          <w:b/>
          <w:bCs/>
          <w:i/>
          <w:sz w:val="22"/>
          <w:szCs w:val="22"/>
          <w:lang w:eastAsia="en-US"/>
        </w:rPr>
        <w:t>Lutter contre la sédentarité, conforter le maintien de la mobilité : équilibre, marche, prévention des chutes</w:t>
      </w:r>
    </w:p>
    <w:p w:rsidR="0001217A" w:rsidRPr="00FC1CFE" w:rsidRDefault="0058401A" w:rsidP="0058401A">
      <w:pPr>
        <w:spacing w:line="276" w:lineRule="auto"/>
        <w:jc w:val="both"/>
        <w:rPr>
          <w:rFonts w:asciiTheme="minorHAnsi" w:eastAsiaTheme="minorHAnsi" w:hAnsiTheme="minorHAnsi" w:cstheme="minorHAnsi"/>
          <w:b/>
          <w:bCs/>
          <w:color w:val="548DD4" w:themeColor="text2" w:themeTint="99"/>
          <w:u w:val="single"/>
          <w:lang w:eastAsia="en-US"/>
        </w:rPr>
      </w:pPr>
      <w:r w:rsidRPr="00FC1CFE">
        <w:rPr>
          <w:rFonts w:asciiTheme="minorHAnsi" w:eastAsiaTheme="minorHAnsi" w:hAnsiTheme="minorHAnsi" w:cstheme="minorHAnsi"/>
          <w:b/>
          <w:bCs/>
          <w:color w:val="548DD4" w:themeColor="text2" w:themeTint="99"/>
          <w:u w:val="single"/>
          <w:lang w:eastAsia="en-US"/>
        </w:rPr>
        <w:t>AXE 4 </w:t>
      </w:r>
      <w:r w:rsidR="00FC1CFE">
        <w:rPr>
          <w:rFonts w:asciiTheme="minorHAnsi" w:eastAsiaTheme="minorHAnsi" w:hAnsiTheme="minorHAnsi" w:cstheme="minorHAnsi"/>
          <w:b/>
          <w:bCs/>
          <w:color w:val="548DD4" w:themeColor="text2" w:themeTint="99"/>
          <w:u w:val="single"/>
          <w:lang w:eastAsia="en-US"/>
        </w:rPr>
        <w:t>- A</w:t>
      </w:r>
      <w:r w:rsidRPr="00FC1CFE">
        <w:rPr>
          <w:rFonts w:asciiTheme="minorHAnsi" w:eastAsiaTheme="minorHAnsi" w:hAnsiTheme="minorHAnsi" w:cstheme="minorHAnsi"/>
          <w:b/>
          <w:bCs/>
          <w:color w:val="548DD4" w:themeColor="text2" w:themeTint="99"/>
          <w:u w:val="single"/>
          <w:lang w:eastAsia="en-US"/>
        </w:rPr>
        <w:t xml:space="preserve">ccompagner </w:t>
      </w:r>
      <w:r w:rsidR="00A95ED1">
        <w:rPr>
          <w:rFonts w:asciiTheme="minorHAnsi" w:eastAsiaTheme="minorHAnsi" w:hAnsiTheme="minorHAnsi" w:cstheme="minorHAnsi"/>
          <w:b/>
          <w:bCs/>
          <w:color w:val="548DD4" w:themeColor="text2" w:themeTint="99"/>
          <w:u w:val="single"/>
          <w:lang w:eastAsia="en-US"/>
        </w:rPr>
        <w:t>les séniors vers</w:t>
      </w:r>
      <w:r w:rsidR="00A95ED1" w:rsidRPr="00A95ED1">
        <w:t xml:space="preserve"> </w:t>
      </w:r>
      <w:r w:rsidR="00A95ED1" w:rsidRPr="00A95ED1">
        <w:rPr>
          <w:rFonts w:asciiTheme="minorHAnsi" w:eastAsiaTheme="minorHAnsi" w:hAnsiTheme="minorHAnsi" w:cstheme="minorHAnsi"/>
          <w:b/>
          <w:bCs/>
          <w:color w:val="548DD4" w:themeColor="text2" w:themeTint="99"/>
          <w:u w:val="single"/>
          <w:lang w:eastAsia="en-US"/>
        </w:rPr>
        <w:t>la transition numérique</w:t>
      </w:r>
    </w:p>
    <w:p w:rsidR="0058401A" w:rsidRDefault="0080617F" w:rsidP="00B26AFE">
      <w:pPr>
        <w:numPr>
          <w:ilvl w:val="0"/>
          <w:numId w:val="26"/>
        </w:numPr>
        <w:spacing w:after="200" w:line="276" w:lineRule="auto"/>
        <w:ind w:left="426"/>
        <w:jc w:val="both"/>
        <w:rPr>
          <w:rFonts w:asciiTheme="minorHAnsi" w:eastAsiaTheme="minorHAnsi" w:hAnsiTheme="minorHAnsi" w:cstheme="minorHAnsi"/>
          <w:b/>
          <w:i/>
          <w:sz w:val="22"/>
          <w:szCs w:val="22"/>
          <w:lang w:eastAsia="en-US"/>
        </w:rPr>
      </w:pPr>
      <w:r>
        <w:rPr>
          <w:rFonts w:asciiTheme="minorHAnsi" w:eastAsiaTheme="minorHAnsi" w:hAnsiTheme="minorHAnsi" w:cstheme="minorHAnsi"/>
          <w:b/>
          <w:i/>
          <w:sz w:val="22"/>
          <w:szCs w:val="22"/>
          <w:lang w:eastAsia="en-US"/>
        </w:rPr>
        <w:t>Actions collectives de médiation</w:t>
      </w:r>
    </w:p>
    <w:p w:rsidR="0058401A" w:rsidRDefault="0058401A" w:rsidP="000D7B6F">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eastAsiaTheme="minorHAnsi" w:hAnsiTheme="minorHAnsi" w:cstheme="minorBidi"/>
          <w:b/>
          <w:sz w:val="40"/>
          <w:szCs w:val="22"/>
          <w:lang w:eastAsia="en-US"/>
        </w:rPr>
      </w:pPr>
      <w:r w:rsidRPr="0058401A">
        <w:rPr>
          <w:rFonts w:asciiTheme="minorHAnsi" w:eastAsiaTheme="minorHAnsi" w:hAnsiTheme="minorHAnsi" w:cstheme="minorBidi"/>
          <w:b/>
          <w:sz w:val="40"/>
          <w:szCs w:val="22"/>
          <w:lang w:eastAsia="en-US"/>
        </w:rPr>
        <w:lastRenderedPageBreak/>
        <w:t>ANNEXE 2</w:t>
      </w:r>
    </w:p>
    <w:p w:rsidR="0052468D" w:rsidRPr="0058401A" w:rsidRDefault="0052468D" w:rsidP="0052468D">
      <w:pPr>
        <w:spacing w:after="200" w:line="276" w:lineRule="auto"/>
        <w:jc w:val="center"/>
        <w:rPr>
          <w:rFonts w:asciiTheme="minorHAnsi" w:eastAsiaTheme="minorHAnsi" w:hAnsiTheme="minorHAnsi" w:cstheme="minorBidi"/>
          <w:b/>
          <w:sz w:val="12"/>
          <w:szCs w:val="22"/>
          <w:lang w:eastAsia="en-US"/>
        </w:rPr>
      </w:pPr>
    </w:p>
    <w:tbl>
      <w:tblPr>
        <w:tblW w:w="9268" w:type="dxa"/>
        <w:tblInd w:w="55" w:type="dxa"/>
        <w:tblCellMar>
          <w:left w:w="70" w:type="dxa"/>
          <w:right w:w="70" w:type="dxa"/>
        </w:tblCellMar>
        <w:tblLook w:val="04A0" w:firstRow="1" w:lastRow="0" w:firstColumn="1" w:lastColumn="0" w:noHBand="0" w:noVBand="1"/>
      </w:tblPr>
      <w:tblGrid>
        <w:gridCol w:w="3488"/>
        <w:gridCol w:w="974"/>
        <w:gridCol w:w="4806"/>
      </w:tblGrid>
      <w:tr w:rsidR="0052468D" w:rsidRPr="0052468D" w:rsidTr="0052468D">
        <w:trPr>
          <w:trHeight w:val="812"/>
        </w:trPr>
        <w:tc>
          <w:tcPr>
            <w:tcW w:w="9268" w:type="dxa"/>
            <w:gridSpan w:val="3"/>
            <w:tcBorders>
              <w:top w:val="single" w:sz="4" w:space="0" w:color="auto"/>
              <w:left w:val="single" w:sz="4" w:space="0" w:color="auto"/>
              <w:bottom w:val="nil"/>
              <w:right w:val="single" w:sz="4" w:space="0" w:color="000000"/>
            </w:tcBorders>
            <w:shd w:val="clear" w:color="auto" w:fill="auto"/>
            <w:vAlign w:val="center"/>
            <w:hideMark/>
          </w:tcPr>
          <w:p w:rsidR="0052468D" w:rsidRPr="0052468D" w:rsidRDefault="0052468D" w:rsidP="0052468D">
            <w:pPr>
              <w:jc w:val="center"/>
              <w:rPr>
                <w:b/>
                <w:bCs/>
                <w:sz w:val="28"/>
                <w:szCs w:val="28"/>
              </w:rPr>
            </w:pPr>
            <w:r w:rsidRPr="0052468D">
              <w:rPr>
                <w:b/>
                <w:bCs/>
                <w:sz w:val="28"/>
                <w:szCs w:val="28"/>
              </w:rPr>
              <w:t>LISTE DES AXES ET ACTIONS</w:t>
            </w:r>
          </w:p>
        </w:tc>
      </w:tr>
      <w:tr w:rsidR="0052468D" w:rsidRPr="0052468D" w:rsidTr="0052468D">
        <w:trPr>
          <w:trHeight w:val="1475"/>
        </w:trPr>
        <w:tc>
          <w:tcPr>
            <w:tcW w:w="34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2468D" w:rsidRPr="0052468D" w:rsidRDefault="0052468D" w:rsidP="0052468D">
            <w:pPr>
              <w:jc w:val="center"/>
              <w:rPr>
                <w:b/>
                <w:bCs/>
                <w:sz w:val="22"/>
                <w:szCs w:val="22"/>
              </w:rPr>
            </w:pPr>
            <w:r w:rsidRPr="0052468D">
              <w:rPr>
                <w:b/>
                <w:bCs/>
                <w:sz w:val="22"/>
                <w:szCs w:val="22"/>
              </w:rPr>
              <w:t xml:space="preserve"> Axe 1</w:t>
            </w:r>
            <w:r w:rsidRPr="0052468D">
              <w:rPr>
                <w:b/>
                <w:bCs/>
                <w:sz w:val="22"/>
                <w:szCs w:val="22"/>
              </w:rPr>
              <w:br/>
              <w:t xml:space="preserve">Préparer le passage de la vie active à la retraite </w:t>
            </w:r>
          </w:p>
        </w:tc>
        <w:tc>
          <w:tcPr>
            <w:tcW w:w="974" w:type="dxa"/>
            <w:tcBorders>
              <w:top w:val="single" w:sz="8" w:space="0" w:color="auto"/>
              <w:left w:val="nil"/>
              <w:bottom w:val="single" w:sz="8" w:space="0" w:color="auto"/>
              <w:right w:val="nil"/>
            </w:tcBorders>
            <w:shd w:val="clear" w:color="auto" w:fill="auto"/>
            <w:noWrap/>
            <w:vAlign w:val="center"/>
            <w:hideMark/>
          </w:tcPr>
          <w:p w:rsidR="0052468D" w:rsidRPr="0052468D" w:rsidRDefault="0052468D" w:rsidP="0052468D">
            <w:pPr>
              <w:jc w:val="center"/>
              <w:rPr>
                <w:sz w:val="22"/>
                <w:szCs w:val="22"/>
              </w:rPr>
            </w:pPr>
            <w:r w:rsidRPr="0052468D">
              <w:rPr>
                <w:sz w:val="22"/>
                <w:szCs w:val="22"/>
              </w:rPr>
              <w:t>action 1</w:t>
            </w:r>
          </w:p>
        </w:tc>
        <w:tc>
          <w:tcPr>
            <w:tcW w:w="480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52468D" w:rsidRPr="0052468D" w:rsidRDefault="0052468D" w:rsidP="0052468D">
            <w:pPr>
              <w:rPr>
                <w:sz w:val="22"/>
                <w:szCs w:val="22"/>
              </w:rPr>
            </w:pPr>
            <w:r w:rsidRPr="0052468D">
              <w:rPr>
                <w:sz w:val="22"/>
                <w:szCs w:val="22"/>
              </w:rPr>
              <w:t>Préparer le passage à la retraite: accès aux droits, actions collectives bien vieillir</w:t>
            </w:r>
          </w:p>
        </w:tc>
      </w:tr>
      <w:tr w:rsidR="0052468D" w:rsidRPr="0052468D" w:rsidTr="0052468D">
        <w:trPr>
          <w:trHeight w:val="995"/>
        </w:trPr>
        <w:tc>
          <w:tcPr>
            <w:tcW w:w="3488" w:type="dxa"/>
            <w:vMerge w:val="restart"/>
            <w:tcBorders>
              <w:top w:val="nil"/>
              <w:left w:val="single" w:sz="8" w:space="0" w:color="auto"/>
              <w:bottom w:val="single" w:sz="8" w:space="0" w:color="000000"/>
              <w:right w:val="single" w:sz="4" w:space="0" w:color="auto"/>
            </w:tcBorders>
            <w:shd w:val="clear" w:color="auto" w:fill="auto"/>
            <w:vAlign w:val="center"/>
            <w:hideMark/>
          </w:tcPr>
          <w:p w:rsidR="0052468D" w:rsidRPr="0052468D" w:rsidRDefault="0052468D" w:rsidP="0052468D">
            <w:pPr>
              <w:jc w:val="center"/>
              <w:rPr>
                <w:b/>
                <w:bCs/>
                <w:sz w:val="22"/>
                <w:szCs w:val="22"/>
              </w:rPr>
            </w:pPr>
            <w:r w:rsidRPr="0052468D">
              <w:rPr>
                <w:b/>
                <w:bCs/>
                <w:sz w:val="22"/>
                <w:szCs w:val="22"/>
              </w:rPr>
              <w:t xml:space="preserve"> Axe 2</w:t>
            </w:r>
            <w:r w:rsidRPr="0052468D">
              <w:rPr>
                <w:b/>
                <w:bCs/>
                <w:sz w:val="22"/>
                <w:szCs w:val="22"/>
              </w:rPr>
              <w:br/>
              <w:t xml:space="preserve">Garantir le capital autonomie </w:t>
            </w:r>
          </w:p>
        </w:tc>
        <w:tc>
          <w:tcPr>
            <w:tcW w:w="974" w:type="dxa"/>
            <w:tcBorders>
              <w:top w:val="nil"/>
              <w:left w:val="nil"/>
              <w:bottom w:val="single" w:sz="4" w:space="0" w:color="auto"/>
              <w:right w:val="nil"/>
            </w:tcBorders>
            <w:shd w:val="clear" w:color="auto" w:fill="auto"/>
            <w:noWrap/>
            <w:vAlign w:val="center"/>
            <w:hideMark/>
          </w:tcPr>
          <w:p w:rsidR="0052468D" w:rsidRPr="0052468D" w:rsidRDefault="0052468D" w:rsidP="0052468D">
            <w:pPr>
              <w:jc w:val="center"/>
              <w:rPr>
                <w:sz w:val="22"/>
                <w:szCs w:val="22"/>
              </w:rPr>
            </w:pPr>
            <w:r w:rsidRPr="0052468D">
              <w:rPr>
                <w:sz w:val="22"/>
                <w:szCs w:val="22"/>
              </w:rPr>
              <w:t>action 2</w:t>
            </w:r>
          </w:p>
        </w:tc>
        <w:tc>
          <w:tcPr>
            <w:tcW w:w="4806" w:type="dxa"/>
            <w:tcBorders>
              <w:top w:val="nil"/>
              <w:left w:val="single" w:sz="4" w:space="0" w:color="auto"/>
              <w:bottom w:val="single" w:sz="4" w:space="0" w:color="auto"/>
              <w:right w:val="single" w:sz="8" w:space="0" w:color="auto"/>
            </w:tcBorders>
            <w:shd w:val="clear" w:color="auto" w:fill="auto"/>
            <w:vAlign w:val="center"/>
            <w:hideMark/>
          </w:tcPr>
          <w:p w:rsidR="0052468D" w:rsidRPr="0052468D" w:rsidRDefault="0052468D" w:rsidP="0052468D">
            <w:pPr>
              <w:rPr>
                <w:sz w:val="22"/>
                <w:szCs w:val="22"/>
              </w:rPr>
            </w:pPr>
            <w:r w:rsidRPr="0052468D">
              <w:rPr>
                <w:sz w:val="22"/>
                <w:szCs w:val="22"/>
              </w:rPr>
              <w:t>Promouvoir une alimentation favorable à la santé des PA</w:t>
            </w:r>
          </w:p>
        </w:tc>
      </w:tr>
      <w:tr w:rsidR="0052468D" w:rsidRPr="0052468D" w:rsidTr="0052468D">
        <w:trPr>
          <w:trHeight w:val="995"/>
        </w:trPr>
        <w:tc>
          <w:tcPr>
            <w:tcW w:w="3488" w:type="dxa"/>
            <w:vMerge/>
            <w:tcBorders>
              <w:top w:val="nil"/>
              <w:left w:val="single" w:sz="8" w:space="0" w:color="auto"/>
              <w:bottom w:val="single" w:sz="8" w:space="0" w:color="000000"/>
              <w:right w:val="single" w:sz="4" w:space="0" w:color="auto"/>
            </w:tcBorders>
            <w:vAlign w:val="center"/>
            <w:hideMark/>
          </w:tcPr>
          <w:p w:rsidR="0052468D" w:rsidRPr="0052468D" w:rsidRDefault="0052468D" w:rsidP="0052468D">
            <w:pPr>
              <w:rPr>
                <w:b/>
                <w:bCs/>
                <w:sz w:val="22"/>
                <w:szCs w:val="22"/>
              </w:rPr>
            </w:pPr>
          </w:p>
        </w:tc>
        <w:tc>
          <w:tcPr>
            <w:tcW w:w="974" w:type="dxa"/>
            <w:tcBorders>
              <w:top w:val="nil"/>
              <w:left w:val="nil"/>
              <w:bottom w:val="single" w:sz="4" w:space="0" w:color="auto"/>
              <w:right w:val="nil"/>
            </w:tcBorders>
            <w:shd w:val="clear" w:color="auto" w:fill="auto"/>
            <w:noWrap/>
            <w:vAlign w:val="center"/>
            <w:hideMark/>
          </w:tcPr>
          <w:p w:rsidR="0052468D" w:rsidRPr="0052468D" w:rsidRDefault="0052468D" w:rsidP="0052468D">
            <w:pPr>
              <w:jc w:val="center"/>
              <w:rPr>
                <w:sz w:val="22"/>
                <w:szCs w:val="22"/>
              </w:rPr>
            </w:pPr>
            <w:r w:rsidRPr="0052468D">
              <w:rPr>
                <w:sz w:val="22"/>
                <w:szCs w:val="22"/>
              </w:rPr>
              <w:t>action 3</w:t>
            </w:r>
          </w:p>
        </w:tc>
        <w:tc>
          <w:tcPr>
            <w:tcW w:w="4806" w:type="dxa"/>
            <w:tcBorders>
              <w:top w:val="nil"/>
              <w:left w:val="single" w:sz="4" w:space="0" w:color="auto"/>
              <w:bottom w:val="single" w:sz="4" w:space="0" w:color="auto"/>
              <w:right w:val="single" w:sz="8" w:space="0" w:color="auto"/>
            </w:tcBorders>
            <w:shd w:val="clear" w:color="auto" w:fill="auto"/>
            <w:vAlign w:val="center"/>
            <w:hideMark/>
          </w:tcPr>
          <w:p w:rsidR="0052468D" w:rsidRPr="0052468D" w:rsidRDefault="0052468D" w:rsidP="00587CA0">
            <w:pPr>
              <w:rPr>
                <w:sz w:val="22"/>
                <w:szCs w:val="22"/>
              </w:rPr>
            </w:pPr>
            <w:r w:rsidRPr="0052468D">
              <w:rPr>
                <w:sz w:val="22"/>
                <w:szCs w:val="22"/>
              </w:rPr>
              <w:t>Garantir la santé des séniors</w:t>
            </w:r>
          </w:p>
        </w:tc>
      </w:tr>
      <w:tr w:rsidR="0052468D" w:rsidRPr="0052468D" w:rsidTr="0052468D">
        <w:trPr>
          <w:trHeight w:val="995"/>
        </w:trPr>
        <w:tc>
          <w:tcPr>
            <w:tcW w:w="3488" w:type="dxa"/>
            <w:vMerge/>
            <w:tcBorders>
              <w:top w:val="nil"/>
              <w:left w:val="single" w:sz="8" w:space="0" w:color="auto"/>
              <w:bottom w:val="single" w:sz="8" w:space="0" w:color="000000"/>
              <w:right w:val="single" w:sz="4" w:space="0" w:color="auto"/>
            </w:tcBorders>
            <w:vAlign w:val="center"/>
            <w:hideMark/>
          </w:tcPr>
          <w:p w:rsidR="0052468D" w:rsidRPr="0052468D" w:rsidRDefault="0052468D" w:rsidP="0052468D">
            <w:pPr>
              <w:rPr>
                <w:b/>
                <w:bCs/>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52468D" w:rsidRPr="0052468D" w:rsidRDefault="00D6741C" w:rsidP="0080617F">
            <w:pPr>
              <w:jc w:val="center"/>
              <w:rPr>
                <w:sz w:val="22"/>
                <w:szCs w:val="22"/>
              </w:rPr>
            </w:pPr>
            <w:r>
              <w:rPr>
                <w:sz w:val="22"/>
                <w:szCs w:val="22"/>
              </w:rPr>
              <w:t xml:space="preserve">action </w:t>
            </w:r>
            <w:r w:rsidR="0080617F">
              <w:rPr>
                <w:sz w:val="22"/>
                <w:szCs w:val="22"/>
              </w:rPr>
              <w:t>4</w:t>
            </w:r>
          </w:p>
        </w:tc>
        <w:tc>
          <w:tcPr>
            <w:tcW w:w="4806" w:type="dxa"/>
            <w:tcBorders>
              <w:top w:val="nil"/>
              <w:left w:val="nil"/>
              <w:bottom w:val="single" w:sz="4" w:space="0" w:color="auto"/>
              <w:right w:val="single" w:sz="8" w:space="0" w:color="auto"/>
            </w:tcBorders>
            <w:shd w:val="clear" w:color="auto" w:fill="auto"/>
            <w:vAlign w:val="center"/>
            <w:hideMark/>
          </w:tcPr>
          <w:p w:rsidR="0052468D" w:rsidRPr="0052468D" w:rsidRDefault="0052468D" w:rsidP="0052468D">
            <w:pPr>
              <w:rPr>
                <w:sz w:val="22"/>
                <w:szCs w:val="22"/>
              </w:rPr>
            </w:pPr>
            <w:r w:rsidRPr="0052468D">
              <w:rPr>
                <w:sz w:val="22"/>
                <w:szCs w:val="22"/>
              </w:rPr>
              <w:t>Lutter contre l'isolement et favoriser le lien social</w:t>
            </w:r>
          </w:p>
        </w:tc>
      </w:tr>
      <w:tr w:rsidR="0052468D" w:rsidRPr="0052468D" w:rsidTr="0052468D">
        <w:trPr>
          <w:trHeight w:val="995"/>
        </w:trPr>
        <w:tc>
          <w:tcPr>
            <w:tcW w:w="3488" w:type="dxa"/>
            <w:vMerge/>
            <w:tcBorders>
              <w:top w:val="nil"/>
              <w:left w:val="single" w:sz="8" w:space="0" w:color="auto"/>
              <w:bottom w:val="single" w:sz="8" w:space="0" w:color="000000"/>
              <w:right w:val="single" w:sz="4" w:space="0" w:color="auto"/>
            </w:tcBorders>
            <w:vAlign w:val="center"/>
            <w:hideMark/>
          </w:tcPr>
          <w:p w:rsidR="0052468D" w:rsidRPr="0052468D" w:rsidRDefault="0052468D" w:rsidP="0052468D">
            <w:pPr>
              <w:rPr>
                <w:b/>
                <w:bCs/>
                <w:sz w:val="22"/>
                <w:szCs w:val="22"/>
              </w:rPr>
            </w:pPr>
          </w:p>
        </w:tc>
        <w:tc>
          <w:tcPr>
            <w:tcW w:w="974" w:type="dxa"/>
            <w:tcBorders>
              <w:top w:val="nil"/>
              <w:left w:val="nil"/>
              <w:bottom w:val="single" w:sz="8" w:space="0" w:color="auto"/>
              <w:right w:val="single" w:sz="4" w:space="0" w:color="auto"/>
            </w:tcBorders>
            <w:shd w:val="clear" w:color="auto" w:fill="auto"/>
            <w:noWrap/>
            <w:vAlign w:val="center"/>
            <w:hideMark/>
          </w:tcPr>
          <w:p w:rsidR="0052468D" w:rsidRPr="0052468D" w:rsidRDefault="00D6741C" w:rsidP="0080617F">
            <w:pPr>
              <w:jc w:val="center"/>
              <w:rPr>
                <w:sz w:val="22"/>
                <w:szCs w:val="22"/>
              </w:rPr>
            </w:pPr>
            <w:r>
              <w:rPr>
                <w:sz w:val="22"/>
                <w:szCs w:val="22"/>
              </w:rPr>
              <w:t xml:space="preserve">action </w:t>
            </w:r>
            <w:r w:rsidR="0080617F">
              <w:rPr>
                <w:sz w:val="22"/>
                <w:szCs w:val="22"/>
              </w:rPr>
              <w:t>5</w:t>
            </w:r>
          </w:p>
        </w:tc>
        <w:tc>
          <w:tcPr>
            <w:tcW w:w="4806" w:type="dxa"/>
            <w:tcBorders>
              <w:top w:val="nil"/>
              <w:left w:val="nil"/>
              <w:bottom w:val="single" w:sz="8" w:space="0" w:color="auto"/>
              <w:right w:val="single" w:sz="8" w:space="0" w:color="auto"/>
            </w:tcBorders>
            <w:shd w:val="clear" w:color="auto" w:fill="auto"/>
            <w:vAlign w:val="center"/>
            <w:hideMark/>
          </w:tcPr>
          <w:p w:rsidR="0052468D" w:rsidRPr="0052468D" w:rsidRDefault="0052468D" w:rsidP="0052468D">
            <w:pPr>
              <w:rPr>
                <w:sz w:val="22"/>
                <w:szCs w:val="22"/>
              </w:rPr>
            </w:pPr>
            <w:r w:rsidRPr="0052468D">
              <w:rPr>
                <w:sz w:val="22"/>
                <w:szCs w:val="22"/>
              </w:rPr>
              <w:t>Soutenir les dispositifs d'accompagnement et repérer les situations de vulnérabilité</w:t>
            </w:r>
          </w:p>
        </w:tc>
      </w:tr>
      <w:tr w:rsidR="0052468D" w:rsidRPr="0052468D" w:rsidTr="0052468D">
        <w:trPr>
          <w:trHeight w:val="995"/>
        </w:trPr>
        <w:tc>
          <w:tcPr>
            <w:tcW w:w="3488" w:type="dxa"/>
            <w:vMerge w:val="restart"/>
            <w:tcBorders>
              <w:top w:val="nil"/>
              <w:left w:val="single" w:sz="8" w:space="0" w:color="auto"/>
              <w:bottom w:val="single" w:sz="8" w:space="0" w:color="000000"/>
              <w:right w:val="single" w:sz="4" w:space="0" w:color="auto"/>
            </w:tcBorders>
            <w:shd w:val="clear" w:color="auto" w:fill="auto"/>
            <w:vAlign w:val="center"/>
            <w:hideMark/>
          </w:tcPr>
          <w:p w:rsidR="0052468D" w:rsidRPr="0052468D" w:rsidRDefault="0052468D" w:rsidP="0052468D">
            <w:pPr>
              <w:jc w:val="center"/>
              <w:rPr>
                <w:b/>
                <w:bCs/>
                <w:sz w:val="22"/>
                <w:szCs w:val="22"/>
              </w:rPr>
            </w:pPr>
            <w:r w:rsidRPr="0052468D">
              <w:rPr>
                <w:b/>
                <w:bCs/>
                <w:sz w:val="22"/>
                <w:szCs w:val="22"/>
              </w:rPr>
              <w:t xml:space="preserve"> Axe 3</w:t>
            </w:r>
            <w:r w:rsidRPr="0052468D">
              <w:rPr>
                <w:b/>
                <w:bCs/>
                <w:sz w:val="22"/>
                <w:szCs w:val="22"/>
              </w:rPr>
              <w:br/>
              <w:t xml:space="preserve">Prévenir les pertes d'autonomie évitables </w:t>
            </w:r>
          </w:p>
        </w:tc>
        <w:tc>
          <w:tcPr>
            <w:tcW w:w="974" w:type="dxa"/>
            <w:tcBorders>
              <w:top w:val="nil"/>
              <w:left w:val="nil"/>
              <w:bottom w:val="single" w:sz="4" w:space="0" w:color="auto"/>
              <w:right w:val="nil"/>
            </w:tcBorders>
            <w:shd w:val="clear" w:color="auto" w:fill="auto"/>
            <w:noWrap/>
            <w:vAlign w:val="center"/>
            <w:hideMark/>
          </w:tcPr>
          <w:p w:rsidR="0052468D" w:rsidRPr="001C7A4F" w:rsidRDefault="00D6741C" w:rsidP="0080617F">
            <w:pPr>
              <w:jc w:val="center"/>
              <w:rPr>
                <w:color w:val="FF0000"/>
                <w:sz w:val="22"/>
                <w:szCs w:val="22"/>
              </w:rPr>
            </w:pPr>
            <w:r w:rsidRPr="001C7A4F">
              <w:rPr>
                <w:color w:val="FF0000"/>
                <w:sz w:val="22"/>
                <w:szCs w:val="22"/>
              </w:rPr>
              <w:t xml:space="preserve">action </w:t>
            </w:r>
            <w:r w:rsidR="0080617F" w:rsidRPr="001C7A4F">
              <w:rPr>
                <w:color w:val="FF0000"/>
                <w:sz w:val="22"/>
                <w:szCs w:val="22"/>
              </w:rPr>
              <w:t>6</w:t>
            </w:r>
          </w:p>
        </w:tc>
        <w:tc>
          <w:tcPr>
            <w:tcW w:w="4806" w:type="dxa"/>
            <w:tcBorders>
              <w:top w:val="nil"/>
              <w:left w:val="single" w:sz="4" w:space="0" w:color="auto"/>
              <w:bottom w:val="single" w:sz="4" w:space="0" w:color="auto"/>
              <w:right w:val="single" w:sz="8" w:space="0" w:color="auto"/>
            </w:tcBorders>
            <w:shd w:val="clear" w:color="auto" w:fill="auto"/>
            <w:vAlign w:val="center"/>
            <w:hideMark/>
          </w:tcPr>
          <w:p w:rsidR="0052468D" w:rsidRPr="001C7A4F" w:rsidRDefault="0052468D" w:rsidP="0052468D">
            <w:pPr>
              <w:rPr>
                <w:color w:val="FF0000"/>
                <w:sz w:val="22"/>
                <w:szCs w:val="22"/>
              </w:rPr>
            </w:pPr>
            <w:r w:rsidRPr="001C7A4F">
              <w:rPr>
                <w:color w:val="FF0000"/>
                <w:sz w:val="22"/>
                <w:szCs w:val="22"/>
              </w:rPr>
              <w:t xml:space="preserve">Prévenir les pertes d'autonomie </w:t>
            </w:r>
            <w:r w:rsidRPr="001C7A4F">
              <w:rPr>
                <w:color w:val="FF0000"/>
                <w:sz w:val="22"/>
                <w:szCs w:val="22"/>
              </w:rPr>
              <w:br/>
              <w:t>(Aides techniques, adaptation logement, habitat)</w:t>
            </w:r>
          </w:p>
        </w:tc>
      </w:tr>
      <w:tr w:rsidR="0052468D" w:rsidRPr="0052468D" w:rsidTr="00587CA0">
        <w:trPr>
          <w:trHeight w:val="995"/>
        </w:trPr>
        <w:tc>
          <w:tcPr>
            <w:tcW w:w="3488" w:type="dxa"/>
            <w:vMerge/>
            <w:tcBorders>
              <w:top w:val="nil"/>
              <w:left w:val="single" w:sz="8" w:space="0" w:color="auto"/>
              <w:bottom w:val="single" w:sz="8" w:space="0" w:color="000000"/>
              <w:right w:val="single" w:sz="4" w:space="0" w:color="auto"/>
            </w:tcBorders>
            <w:vAlign w:val="center"/>
            <w:hideMark/>
          </w:tcPr>
          <w:p w:rsidR="0052468D" w:rsidRPr="0052468D" w:rsidRDefault="0052468D" w:rsidP="0052468D">
            <w:pPr>
              <w:rPr>
                <w:b/>
                <w:bCs/>
                <w:sz w:val="22"/>
                <w:szCs w:val="22"/>
              </w:rPr>
            </w:pPr>
          </w:p>
        </w:tc>
        <w:tc>
          <w:tcPr>
            <w:tcW w:w="974" w:type="dxa"/>
            <w:tcBorders>
              <w:top w:val="nil"/>
              <w:left w:val="nil"/>
              <w:bottom w:val="single" w:sz="8" w:space="0" w:color="auto"/>
              <w:right w:val="nil"/>
            </w:tcBorders>
            <w:shd w:val="clear" w:color="auto" w:fill="auto"/>
            <w:noWrap/>
            <w:vAlign w:val="center"/>
            <w:hideMark/>
          </w:tcPr>
          <w:p w:rsidR="0052468D" w:rsidRPr="0052468D" w:rsidRDefault="00D6741C" w:rsidP="0080617F">
            <w:pPr>
              <w:jc w:val="center"/>
              <w:rPr>
                <w:sz w:val="22"/>
                <w:szCs w:val="22"/>
              </w:rPr>
            </w:pPr>
            <w:r>
              <w:rPr>
                <w:sz w:val="22"/>
                <w:szCs w:val="22"/>
              </w:rPr>
              <w:t xml:space="preserve">action </w:t>
            </w:r>
            <w:r w:rsidR="0080617F">
              <w:rPr>
                <w:sz w:val="22"/>
                <w:szCs w:val="22"/>
              </w:rPr>
              <w:t>7</w:t>
            </w:r>
          </w:p>
        </w:tc>
        <w:tc>
          <w:tcPr>
            <w:tcW w:w="4806" w:type="dxa"/>
            <w:tcBorders>
              <w:top w:val="nil"/>
              <w:left w:val="single" w:sz="4" w:space="0" w:color="auto"/>
              <w:bottom w:val="single" w:sz="8" w:space="0" w:color="auto"/>
              <w:right w:val="single" w:sz="8" w:space="0" w:color="auto"/>
            </w:tcBorders>
            <w:shd w:val="clear" w:color="auto" w:fill="auto"/>
            <w:vAlign w:val="center"/>
            <w:hideMark/>
          </w:tcPr>
          <w:p w:rsidR="0052468D" w:rsidRPr="0052468D" w:rsidRDefault="0052468D" w:rsidP="0052468D">
            <w:pPr>
              <w:rPr>
                <w:sz w:val="22"/>
                <w:szCs w:val="22"/>
              </w:rPr>
            </w:pPr>
            <w:r w:rsidRPr="0052468D">
              <w:rPr>
                <w:sz w:val="22"/>
                <w:szCs w:val="22"/>
              </w:rPr>
              <w:t>Conforter le maintien de la mobilité</w:t>
            </w:r>
          </w:p>
        </w:tc>
      </w:tr>
      <w:tr w:rsidR="0052468D" w:rsidRPr="0052468D" w:rsidTr="00587CA0">
        <w:trPr>
          <w:trHeight w:val="995"/>
        </w:trPr>
        <w:tc>
          <w:tcPr>
            <w:tcW w:w="3488" w:type="dxa"/>
            <w:tcBorders>
              <w:top w:val="single" w:sz="8" w:space="0" w:color="000000"/>
              <w:left w:val="single" w:sz="8" w:space="0" w:color="auto"/>
              <w:bottom w:val="single" w:sz="4" w:space="0" w:color="auto"/>
              <w:right w:val="single" w:sz="4" w:space="0" w:color="auto"/>
            </w:tcBorders>
            <w:shd w:val="clear" w:color="auto" w:fill="auto"/>
            <w:vAlign w:val="center"/>
            <w:hideMark/>
          </w:tcPr>
          <w:p w:rsidR="0052468D" w:rsidRPr="0052468D" w:rsidRDefault="0080617F" w:rsidP="00A95ED1">
            <w:pPr>
              <w:jc w:val="center"/>
              <w:rPr>
                <w:b/>
                <w:bCs/>
                <w:sz w:val="22"/>
                <w:szCs w:val="22"/>
              </w:rPr>
            </w:pPr>
            <w:r>
              <w:rPr>
                <w:b/>
                <w:bCs/>
                <w:sz w:val="22"/>
                <w:szCs w:val="22"/>
              </w:rPr>
              <w:t xml:space="preserve"> Axe 4</w:t>
            </w:r>
            <w:r>
              <w:rPr>
                <w:b/>
                <w:bCs/>
                <w:sz w:val="22"/>
                <w:szCs w:val="22"/>
              </w:rPr>
              <w:br/>
              <w:t>Accompagner</w:t>
            </w:r>
            <w:r w:rsidR="0052468D" w:rsidRPr="0052468D">
              <w:rPr>
                <w:b/>
                <w:bCs/>
                <w:sz w:val="22"/>
                <w:szCs w:val="22"/>
              </w:rPr>
              <w:t xml:space="preserve"> </w:t>
            </w:r>
            <w:r w:rsidR="00A95ED1">
              <w:rPr>
                <w:b/>
                <w:bCs/>
                <w:sz w:val="22"/>
                <w:szCs w:val="22"/>
              </w:rPr>
              <w:t>les séniors</w:t>
            </w:r>
            <w:r w:rsidR="00A95ED1">
              <w:t xml:space="preserve"> </w:t>
            </w:r>
            <w:r w:rsidR="00A95ED1" w:rsidRPr="00A95ED1">
              <w:rPr>
                <w:b/>
              </w:rPr>
              <w:t>vers</w:t>
            </w:r>
            <w:r w:rsidR="00A95ED1">
              <w:t xml:space="preserve"> </w:t>
            </w:r>
            <w:r w:rsidR="00A95ED1" w:rsidRPr="00A95ED1">
              <w:rPr>
                <w:b/>
                <w:bCs/>
                <w:sz w:val="22"/>
                <w:szCs w:val="22"/>
              </w:rPr>
              <w:t>la transition numérique</w:t>
            </w:r>
          </w:p>
        </w:tc>
        <w:tc>
          <w:tcPr>
            <w:tcW w:w="974" w:type="dxa"/>
            <w:tcBorders>
              <w:top w:val="nil"/>
              <w:left w:val="nil"/>
              <w:bottom w:val="single" w:sz="4" w:space="0" w:color="auto"/>
              <w:right w:val="nil"/>
            </w:tcBorders>
            <w:shd w:val="clear" w:color="auto" w:fill="auto"/>
            <w:noWrap/>
            <w:vAlign w:val="center"/>
            <w:hideMark/>
          </w:tcPr>
          <w:p w:rsidR="0052468D" w:rsidRPr="0052468D" w:rsidRDefault="0052468D" w:rsidP="0080617F">
            <w:pPr>
              <w:jc w:val="center"/>
              <w:rPr>
                <w:sz w:val="22"/>
                <w:szCs w:val="22"/>
              </w:rPr>
            </w:pPr>
            <w:r w:rsidRPr="0052468D">
              <w:rPr>
                <w:sz w:val="22"/>
                <w:szCs w:val="22"/>
              </w:rPr>
              <w:t>acti</w:t>
            </w:r>
            <w:r w:rsidR="00D6741C">
              <w:rPr>
                <w:sz w:val="22"/>
                <w:szCs w:val="22"/>
              </w:rPr>
              <w:t xml:space="preserve">on </w:t>
            </w:r>
            <w:r w:rsidR="0080617F">
              <w:rPr>
                <w:sz w:val="22"/>
                <w:szCs w:val="22"/>
              </w:rPr>
              <w:t>8</w:t>
            </w:r>
          </w:p>
        </w:tc>
        <w:tc>
          <w:tcPr>
            <w:tcW w:w="4806" w:type="dxa"/>
            <w:tcBorders>
              <w:top w:val="nil"/>
              <w:left w:val="single" w:sz="4" w:space="0" w:color="auto"/>
              <w:bottom w:val="single" w:sz="4" w:space="0" w:color="auto"/>
              <w:right w:val="single" w:sz="8" w:space="0" w:color="auto"/>
            </w:tcBorders>
            <w:shd w:val="clear" w:color="auto" w:fill="auto"/>
            <w:vAlign w:val="center"/>
            <w:hideMark/>
          </w:tcPr>
          <w:p w:rsidR="0052468D" w:rsidRPr="0052468D" w:rsidRDefault="0080617F" w:rsidP="0052468D">
            <w:pPr>
              <w:rPr>
                <w:sz w:val="22"/>
                <w:szCs w:val="22"/>
              </w:rPr>
            </w:pPr>
            <w:r>
              <w:rPr>
                <w:sz w:val="22"/>
                <w:szCs w:val="22"/>
              </w:rPr>
              <w:t>Actions collectives de médiation</w:t>
            </w:r>
          </w:p>
        </w:tc>
      </w:tr>
    </w:tbl>
    <w:p w:rsidR="0058401A" w:rsidRDefault="0058401A" w:rsidP="00000A06">
      <w:pPr>
        <w:tabs>
          <w:tab w:val="left" w:pos="5070"/>
        </w:tabs>
        <w:rPr>
          <w:rFonts w:ascii="Arial" w:hAnsi="Arial" w:cs="Arial"/>
          <w:sz w:val="22"/>
        </w:rPr>
      </w:pPr>
    </w:p>
    <w:p w:rsidR="00D21E22" w:rsidRDefault="00D21E22" w:rsidP="00000A06">
      <w:pPr>
        <w:tabs>
          <w:tab w:val="left" w:pos="5070"/>
        </w:tabs>
        <w:rPr>
          <w:rFonts w:ascii="Arial" w:hAnsi="Arial" w:cs="Arial"/>
          <w:sz w:val="22"/>
        </w:rPr>
      </w:pPr>
    </w:p>
    <w:p w:rsidR="00D21E22" w:rsidRDefault="00D21E22" w:rsidP="00000A06">
      <w:pPr>
        <w:tabs>
          <w:tab w:val="left" w:pos="5070"/>
        </w:tabs>
        <w:rPr>
          <w:rFonts w:ascii="Arial" w:hAnsi="Arial" w:cs="Arial"/>
          <w:sz w:val="22"/>
        </w:rPr>
      </w:pPr>
    </w:p>
    <w:p w:rsidR="00A95ED1" w:rsidRDefault="00A95ED1" w:rsidP="00000A06">
      <w:pPr>
        <w:tabs>
          <w:tab w:val="left" w:pos="5070"/>
        </w:tabs>
        <w:rPr>
          <w:rFonts w:ascii="Arial" w:hAnsi="Arial" w:cs="Arial"/>
          <w:sz w:val="22"/>
        </w:rPr>
      </w:pPr>
    </w:p>
    <w:p w:rsidR="00A95ED1" w:rsidRDefault="00A95ED1" w:rsidP="00000A06">
      <w:pPr>
        <w:tabs>
          <w:tab w:val="left" w:pos="5070"/>
        </w:tabs>
        <w:rPr>
          <w:rFonts w:ascii="Arial" w:hAnsi="Arial" w:cs="Arial"/>
          <w:sz w:val="22"/>
        </w:rPr>
      </w:pPr>
    </w:p>
    <w:p w:rsidR="00A95ED1" w:rsidRDefault="00A95ED1" w:rsidP="00000A06">
      <w:pPr>
        <w:tabs>
          <w:tab w:val="left" w:pos="5070"/>
        </w:tabs>
        <w:rPr>
          <w:rFonts w:ascii="Arial" w:hAnsi="Arial" w:cs="Arial"/>
          <w:sz w:val="22"/>
        </w:rPr>
      </w:pPr>
    </w:p>
    <w:p w:rsidR="00A95ED1" w:rsidRDefault="00A95ED1" w:rsidP="00000A06">
      <w:pPr>
        <w:tabs>
          <w:tab w:val="left" w:pos="5070"/>
        </w:tabs>
        <w:rPr>
          <w:rFonts w:ascii="Arial" w:hAnsi="Arial" w:cs="Arial"/>
          <w:sz w:val="22"/>
        </w:rPr>
      </w:pPr>
    </w:p>
    <w:p w:rsidR="00A95ED1" w:rsidRDefault="00A95ED1" w:rsidP="00000A06">
      <w:pPr>
        <w:tabs>
          <w:tab w:val="left" w:pos="5070"/>
        </w:tabs>
        <w:rPr>
          <w:rFonts w:ascii="Arial" w:hAnsi="Arial" w:cs="Arial"/>
          <w:sz w:val="22"/>
        </w:rPr>
      </w:pPr>
    </w:p>
    <w:p w:rsidR="00D21E22" w:rsidRDefault="00D21E22" w:rsidP="00000A06">
      <w:pPr>
        <w:tabs>
          <w:tab w:val="left" w:pos="5070"/>
        </w:tabs>
        <w:rPr>
          <w:rFonts w:ascii="Arial" w:hAnsi="Arial" w:cs="Arial"/>
          <w:sz w:val="22"/>
        </w:rPr>
      </w:pPr>
    </w:p>
    <w:p w:rsidR="00D21E22" w:rsidRDefault="00D21E22" w:rsidP="00000A06">
      <w:pPr>
        <w:tabs>
          <w:tab w:val="left" w:pos="5070"/>
        </w:tabs>
        <w:rPr>
          <w:rFonts w:ascii="Arial" w:hAnsi="Arial" w:cs="Arial"/>
          <w:sz w:val="22"/>
        </w:rPr>
      </w:pPr>
    </w:p>
    <w:sectPr w:rsidR="00D21E22">
      <w:headerReference w:type="even" r:id="rId12"/>
      <w:head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64" w:rsidRDefault="00D52E64">
      <w:r>
        <w:separator/>
      </w:r>
    </w:p>
  </w:endnote>
  <w:endnote w:type="continuationSeparator" w:id="0">
    <w:p w:rsidR="00D52E64" w:rsidRDefault="00D5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64" w:rsidRDefault="00D52E64">
    <w:pPr>
      <w:pStyle w:val="Pieddepage"/>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 xml:space="preserve">Appel à manifestation d’intérêt </w:t>
    </w:r>
    <w:r w:rsidRPr="00B50994">
      <w:rPr>
        <w:rFonts w:asciiTheme="majorHAnsi" w:eastAsiaTheme="majorEastAsia" w:hAnsiTheme="majorHAnsi" w:cstheme="majorBidi"/>
        <w:sz w:val="20"/>
      </w:rPr>
      <w:t>- Conférence des financeurs</w:t>
    </w:r>
    <w:r>
      <w:rPr>
        <w:rFonts w:asciiTheme="majorHAnsi" w:eastAsiaTheme="majorEastAsia" w:hAnsiTheme="majorHAnsi" w:cstheme="majorBidi"/>
        <w:sz w:val="20"/>
      </w:rPr>
      <w:t xml:space="preserve"> 2017.</w:t>
    </w:r>
  </w:p>
  <w:p w:rsidR="00D52E64" w:rsidRPr="00500CD2" w:rsidRDefault="00D52E64">
    <w:pPr>
      <w:pStyle w:val="Pieddepage"/>
      <w:pBdr>
        <w:top w:val="thinThickSmallGap" w:sz="24" w:space="1" w:color="622423" w:themeColor="accent2" w:themeShade="7F"/>
      </w:pBdr>
      <w:rPr>
        <w:rFonts w:asciiTheme="majorHAnsi" w:eastAsiaTheme="majorEastAsia" w:hAnsiTheme="majorHAnsi" w:cstheme="majorBidi"/>
        <w:sz w:val="20"/>
      </w:rPr>
    </w:pPr>
    <w:r>
      <w:rPr>
        <w:rFonts w:asciiTheme="majorHAnsi" w:eastAsiaTheme="majorEastAsia" w:hAnsiTheme="majorHAnsi" w:cstheme="majorBidi"/>
        <w:sz w:val="20"/>
      </w:rPr>
      <w:t>Secrétariat de la Conférence des Financeurs : 04 73 42 23 05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A14D8" w:rsidRPr="008A14D8">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D52E64" w:rsidRDefault="00D52E64" w:rsidP="00A24D4E">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64" w:rsidRDefault="00D52E64">
      <w:r>
        <w:separator/>
      </w:r>
    </w:p>
  </w:footnote>
  <w:footnote w:type="continuationSeparator" w:id="0">
    <w:p w:rsidR="00D52E64" w:rsidRDefault="00D5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64" w:rsidRDefault="00D52E64" w:rsidP="00615FD3">
    <w:pPr>
      <w:pStyle w:val="En-tte"/>
      <w:tabs>
        <w:tab w:val="left" w:pos="3450"/>
      </w:tabs>
      <w:rPr>
        <w:noProof/>
      </w:rPr>
    </w:pPr>
    <w:r w:rsidRPr="00615FD3">
      <w:rPr>
        <w:noProof/>
      </w:rPr>
      <w:t xml:space="preserve"> </w:t>
    </w:r>
    <w:r>
      <w:rPr>
        <w:noProof/>
      </w:rPr>
      <w:drawing>
        <wp:inline distT="0" distB="0" distL="0" distR="0" wp14:anchorId="059E3A66" wp14:editId="2233216A">
          <wp:extent cx="1276350" cy="862399"/>
          <wp:effectExtent l="0" t="0" r="0" b="0"/>
          <wp:docPr id="1" name="Image 1" descr="Description : PUY-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PUY-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62399"/>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drawing>
        <wp:inline distT="0" distB="0" distL="0" distR="0" wp14:anchorId="1E95A87E" wp14:editId="6E6D9A1A">
          <wp:extent cx="1114425" cy="11144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941" cy="1115941"/>
                  </a:xfrm>
                  <a:prstGeom prst="rect">
                    <a:avLst/>
                  </a:prstGeom>
                  <a:noFill/>
                </pic:spPr>
              </pic:pic>
            </a:graphicData>
          </a:graphic>
        </wp:inline>
      </w:drawing>
    </w:r>
  </w:p>
  <w:p w:rsidR="00D52E64" w:rsidRPr="00563EB1" w:rsidRDefault="00D52E64" w:rsidP="00615FD3">
    <w:pPr>
      <w:pStyle w:val="En-tte"/>
      <w:tabs>
        <w:tab w:val="left" w:pos="3450"/>
      </w:tabs>
      <w:rPr>
        <w:color w:val="FF0000"/>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64" w:rsidRDefault="00D52E6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64" w:rsidRPr="00563EB1" w:rsidRDefault="00D52E64" w:rsidP="00563EB1">
    <w:pPr>
      <w:pStyle w:val="En-tte"/>
      <w:jc w:val="center"/>
      <w:rPr>
        <w:color w:val="FF0000"/>
        <w:sz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E64" w:rsidRDefault="00D52E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abstractNum w:abstractNumId="0">
    <w:nsid w:val="00C65C7E"/>
    <w:multiLevelType w:val="hybridMultilevel"/>
    <w:tmpl w:val="22B0FCA4"/>
    <w:lvl w:ilvl="0" w:tplc="746A72E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0E1D6B"/>
    <w:multiLevelType w:val="hybridMultilevel"/>
    <w:tmpl w:val="6C9628E4"/>
    <w:lvl w:ilvl="0" w:tplc="5E2E9D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74E0"/>
    <w:multiLevelType w:val="multilevel"/>
    <w:tmpl w:val="2D543CA8"/>
    <w:lvl w:ilvl="0">
      <w:start w:val="1"/>
      <w:numFmt w:val="upperRoman"/>
      <w:pStyle w:val="Titre1"/>
      <w:lvlText w:val="%1."/>
      <w:lvlJc w:val="right"/>
      <w:pPr>
        <w:tabs>
          <w:tab w:val="num" w:pos="180"/>
        </w:tabs>
        <w:ind w:left="57" w:firstLine="227"/>
      </w:pPr>
      <w:rPr>
        <w:rFonts w:ascii="Arial Black" w:hAnsi="Arial Black" w:cs="Arial" w:hint="default"/>
        <w:b/>
        <w:bCs/>
        <w:i w:val="0"/>
        <w:iCs w:val="0"/>
        <w:color w:val="FF0000"/>
        <w:sz w:val="28"/>
        <w:szCs w:val="28"/>
      </w:rPr>
    </w:lvl>
    <w:lvl w:ilvl="1">
      <w:start w:val="1"/>
      <w:numFmt w:val="upperLetter"/>
      <w:lvlText w:val="%2"/>
      <w:lvlJc w:val="left"/>
      <w:pPr>
        <w:tabs>
          <w:tab w:val="num" w:pos="357"/>
        </w:tabs>
        <w:ind w:left="0" w:firstLine="510"/>
      </w:pPr>
      <w:rPr>
        <w:rFonts w:ascii="Arial" w:hAnsi="Arial" w:hint="default"/>
        <w:b/>
        <w:i w:val="0"/>
        <w:color w:val="003300"/>
        <w:sz w:val="24"/>
      </w:rPr>
    </w:lvl>
    <w:lvl w:ilvl="2">
      <w:start w:val="1"/>
      <w:numFmt w:val="decimalZero"/>
      <w:lvlText w:val="%3"/>
      <w:lvlJc w:val="left"/>
      <w:pPr>
        <w:tabs>
          <w:tab w:val="num" w:pos="1080"/>
        </w:tabs>
        <w:ind w:left="1080" w:hanging="360"/>
      </w:pPr>
      <w:rPr>
        <w:rFonts w:hint="default"/>
        <w:b/>
        <w:i w:val="0"/>
        <w:sz w:val="28"/>
      </w:rPr>
    </w:lvl>
    <w:lvl w:ilvl="3">
      <w:start w:val="1"/>
      <w:numFmt w:val="bullet"/>
      <w:lvlText w:val=""/>
      <w:lvlJc w:val="left"/>
      <w:pPr>
        <w:tabs>
          <w:tab w:val="num" w:pos="1440"/>
        </w:tabs>
        <w:ind w:left="1440" w:hanging="360"/>
      </w:pPr>
      <w:rPr>
        <w:rFonts w:ascii="Webdings" w:hAnsi="Webdings" w:cs="Times New Roman" w:hint="default"/>
        <w:szCs w:val="2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35032FA"/>
    <w:multiLevelType w:val="hybridMultilevel"/>
    <w:tmpl w:val="C86090BA"/>
    <w:lvl w:ilvl="0" w:tplc="040C000D">
      <w:start w:val="1"/>
      <w:numFmt w:val="bullet"/>
      <w:lvlText w:val=""/>
      <w:lvlJc w:val="left"/>
      <w:pPr>
        <w:tabs>
          <w:tab w:val="num" w:pos="786"/>
        </w:tabs>
        <w:ind w:left="786" w:hanging="360"/>
      </w:pPr>
      <w:rPr>
        <w:rFonts w:ascii="Wingdings" w:hAnsi="Wingdings" w:hint="default"/>
        <w:color w:val="auto"/>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4">
    <w:nsid w:val="06826525"/>
    <w:multiLevelType w:val="multilevel"/>
    <w:tmpl w:val="1F4E3F28"/>
    <w:lvl w:ilvl="0">
      <w:start w:val="1"/>
      <w:numFmt w:val="decimal"/>
      <w:lvlText w:val="%1."/>
      <w:lvlJc w:val="left"/>
      <w:pPr>
        <w:ind w:left="360" w:hanging="360"/>
      </w:p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F43167"/>
    <w:multiLevelType w:val="hybridMultilevel"/>
    <w:tmpl w:val="1274284A"/>
    <w:lvl w:ilvl="0" w:tplc="F3525842">
      <w:start w:val="1"/>
      <w:numFmt w:val="bullet"/>
      <w:lvlText w:val=""/>
      <w:lvlJc w:val="left"/>
      <w:pPr>
        <w:ind w:left="720" w:hanging="360"/>
      </w:pPr>
      <w:rPr>
        <w:rFonts w:ascii="Symbol" w:hAnsi="Symbol" w:hint="default"/>
      </w:rPr>
    </w:lvl>
    <w:lvl w:ilvl="1" w:tplc="2500D9A8">
      <w:start w:val="3"/>
      <w:numFmt w:val="bullet"/>
      <w:lvlText w:val="-"/>
      <w:lvlJc w:val="left"/>
      <w:pPr>
        <w:ind w:left="786"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0B15CB"/>
    <w:multiLevelType w:val="hybridMultilevel"/>
    <w:tmpl w:val="6D4A1AD0"/>
    <w:lvl w:ilvl="0" w:tplc="00000000">
      <w:start w:val="4"/>
      <w:numFmt w:val="bullet"/>
      <w:lvlText w:val="-"/>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7">
    <w:nsid w:val="11435F1D"/>
    <w:multiLevelType w:val="hybridMultilevel"/>
    <w:tmpl w:val="A80689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C05120"/>
    <w:multiLevelType w:val="multilevel"/>
    <w:tmpl w:val="512C8EC8"/>
    <w:lvl w:ilvl="0">
      <w:start w:val="1"/>
      <w:numFmt w:val="bullet"/>
      <w:lvlText w:val=""/>
      <w:lvlPicBulletId w:val="0"/>
      <w:lvlJc w:val="left"/>
      <w:pPr>
        <w:tabs>
          <w:tab w:val="num" w:pos="786"/>
        </w:tabs>
        <w:ind w:left="786" w:hanging="360"/>
      </w:pPr>
      <w:rPr>
        <w:rFonts w:ascii="Symbol" w:hAnsi="Symbol" w:hint="default"/>
        <w:color w:val="auto"/>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9">
    <w:nsid w:val="1A01609E"/>
    <w:multiLevelType w:val="hybridMultilevel"/>
    <w:tmpl w:val="2B2698D6"/>
    <w:lvl w:ilvl="0" w:tplc="CBAC0E02">
      <w:start w:val="1"/>
      <w:numFmt w:val="bullet"/>
      <w:lvlText w:val="o"/>
      <w:lvlJc w:val="left"/>
      <w:pPr>
        <w:tabs>
          <w:tab w:val="num" w:pos="1077"/>
        </w:tabs>
        <w:ind w:left="1134" w:hanging="340"/>
      </w:pPr>
      <w:rPr>
        <w:rFonts w:ascii="Courier New" w:hAnsi="Courier New" w:hint="default"/>
        <w:color w:val="808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2660AF"/>
    <w:multiLevelType w:val="hybridMultilevel"/>
    <w:tmpl w:val="86968D42"/>
    <w:lvl w:ilvl="0" w:tplc="865607C4">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745DE7"/>
    <w:multiLevelType w:val="hybridMultilevel"/>
    <w:tmpl w:val="2D22D5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22D3E12"/>
    <w:multiLevelType w:val="multilevel"/>
    <w:tmpl w:val="13E0C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33903D3"/>
    <w:multiLevelType w:val="hybridMultilevel"/>
    <w:tmpl w:val="D8A246C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4D41C16"/>
    <w:multiLevelType w:val="hybridMultilevel"/>
    <w:tmpl w:val="897E157E"/>
    <w:lvl w:ilvl="0" w:tplc="D1A4FB38">
      <w:start w:val="18"/>
      <w:numFmt w:val="bullet"/>
      <w:lvlText w:val="-"/>
      <w:lvlJc w:val="left"/>
      <w:pPr>
        <w:ind w:left="360" w:hanging="360"/>
      </w:pPr>
      <w:rPr>
        <w:rFonts w:ascii="Arial" w:eastAsia="Times New Roman" w:hAnsi="Arial" w:cs="Arial" w:hint="default"/>
      </w:rPr>
    </w:lvl>
    <w:lvl w:ilvl="1" w:tplc="F030F22E">
      <w:start w:val="1"/>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6DF68E7"/>
    <w:multiLevelType w:val="hybridMultilevel"/>
    <w:tmpl w:val="8C761C0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BC606FE"/>
    <w:multiLevelType w:val="hybridMultilevel"/>
    <w:tmpl w:val="EC4A6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6C5E2D"/>
    <w:multiLevelType w:val="hybridMultilevel"/>
    <w:tmpl w:val="41B8AE16"/>
    <w:lvl w:ilvl="0" w:tplc="0616C49E">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FD6BD1"/>
    <w:multiLevelType w:val="hybridMultilevel"/>
    <w:tmpl w:val="8182F44E"/>
    <w:lvl w:ilvl="0" w:tplc="BF0E32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1E3E21"/>
    <w:multiLevelType w:val="hybridMultilevel"/>
    <w:tmpl w:val="512C8EC8"/>
    <w:lvl w:ilvl="0" w:tplc="7994AD98">
      <w:start w:val="1"/>
      <w:numFmt w:val="bullet"/>
      <w:lvlText w:val=""/>
      <w:lvlPicBulletId w:val="0"/>
      <w:lvlJc w:val="left"/>
      <w:pPr>
        <w:tabs>
          <w:tab w:val="num" w:pos="786"/>
        </w:tabs>
        <w:ind w:left="786" w:hanging="360"/>
      </w:pPr>
      <w:rPr>
        <w:rFonts w:ascii="Symbol" w:hAnsi="Symbol" w:hint="default"/>
        <w:color w:val="auto"/>
      </w:rPr>
    </w:lvl>
    <w:lvl w:ilvl="1" w:tplc="040C0003" w:tentative="1">
      <w:start w:val="1"/>
      <w:numFmt w:val="bullet"/>
      <w:lvlText w:val="o"/>
      <w:lvlJc w:val="left"/>
      <w:pPr>
        <w:tabs>
          <w:tab w:val="num" w:pos="1506"/>
        </w:tabs>
        <w:ind w:left="1506" w:hanging="360"/>
      </w:pPr>
      <w:rPr>
        <w:rFonts w:ascii="Courier New" w:hAnsi="Courier New" w:cs="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cs="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cs="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20">
    <w:nsid w:val="2F4068F9"/>
    <w:multiLevelType w:val="hybridMultilevel"/>
    <w:tmpl w:val="8182F44E"/>
    <w:lvl w:ilvl="0" w:tplc="BF0E32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B97DC7"/>
    <w:multiLevelType w:val="hybridMultilevel"/>
    <w:tmpl w:val="562089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nsid w:val="45FC11CD"/>
    <w:multiLevelType w:val="hybridMultilevel"/>
    <w:tmpl w:val="CAD02F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C982749"/>
    <w:multiLevelType w:val="hybridMultilevel"/>
    <w:tmpl w:val="0A48AE38"/>
    <w:lvl w:ilvl="0" w:tplc="AEB0143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4F2136A"/>
    <w:multiLevelType w:val="hybridMultilevel"/>
    <w:tmpl w:val="E398F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FD068C6"/>
    <w:multiLevelType w:val="hybridMultilevel"/>
    <w:tmpl w:val="4B00B726"/>
    <w:lvl w:ilvl="0" w:tplc="C6646832">
      <w:start w:val="1"/>
      <w:numFmt w:val="decimal"/>
      <w:lvlText w:val="%1."/>
      <w:lvlJc w:val="left"/>
      <w:pPr>
        <w:tabs>
          <w:tab w:val="num" w:pos="720"/>
        </w:tabs>
        <w:ind w:left="72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01D750F"/>
    <w:multiLevelType w:val="hybridMultilevel"/>
    <w:tmpl w:val="821006F8"/>
    <w:lvl w:ilvl="0" w:tplc="BB1E0F1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3686074"/>
    <w:multiLevelType w:val="hybridMultilevel"/>
    <w:tmpl w:val="9470150C"/>
    <w:lvl w:ilvl="0" w:tplc="040C000D">
      <w:start w:val="1"/>
      <w:numFmt w:val="bullet"/>
      <w:lvlText w:val=""/>
      <w:lvlJc w:val="left"/>
      <w:pPr>
        <w:tabs>
          <w:tab w:val="num" w:pos="786"/>
        </w:tabs>
        <w:ind w:left="786"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4E000A3"/>
    <w:multiLevelType w:val="hybridMultilevel"/>
    <w:tmpl w:val="CFB4CB78"/>
    <w:lvl w:ilvl="0" w:tplc="6BBA31C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4A66D0"/>
    <w:multiLevelType w:val="hybridMultilevel"/>
    <w:tmpl w:val="2F9E0B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F56667"/>
    <w:multiLevelType w:val="hybridMultilevel"/>
    <w:tmpl w:val="5D343002"/>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num w:numId="1">
    <w:abstractNumId w:val="2"/>
  </w:num>
  <w:num w:numId="2">
    <w:abstractNumId w:val="19"/>
  </w:num>
  <w:num w:numId="3">
    <w:abstractNumId w:val="8"/>
  </w:num>
  <w:num w:numId="4">
    <w:abstractNumId w:val="3"/>
  </w:num>
  <w:num w:numId="5">
    <w:abstractNumId w:val="13"/>
  </w:num>
  <w:num w:numId="6">
    <w:abstractNumId w:val="27"/>
  </w:num>
  <w:num w:numId="7">
    <w:abstractNumId w:val="25"/>
  </w:num>
  <w:num w:numId="8">
    <w:abstractNumId w:val="6"/>
  </w:num>
  <w:num w:numId="9">
    <w:abstractNumId w:val="30"/>
  </w:num>
  <w:num w:numId="10">
    <w:abstractNumId w:val="24"/>
  </w:num>
  <w:num w:numId="11">
    <w:abstractNumId w:val="26"/>
  </w:num>
  <w:num w:numId="12">
    <w:abstractNumId w:val="14"/>
  </w:num>
  <w:num w:numId="13">
    <w:abstractNumId w:val="10"/>
  </w:num>
  <w:num w:numId="14">
    <w:abstractNumId w:val="4"/>
  </w:num>
  <w:num w:numId="15">
    <w:abstractNumId w:val="16"/>
  </w:num>
  <w:num w:numId="16">
    <w:abstractNumId w:val="22"/>
  </w:num>
  <w:num w:numId="17">
    <w:abstractNumId w:val="21"/>
  </w:num>
  <w:num w:numId="18">
    <w:abstractNumId w:val="15"/>
  </w:num>
  <w:num w:numId="19">
    <w:abstractNumId w:val="29"/>
  </w:num>
  <w:num w:numId="20">
    <w:abstractNumId w:val="11"/>
  </w:num>
  <w:num w:numId="21">
    <w:abstractNumId w:val="0"/>
  </w:num>
  <w:num w:numId="22">
    <w:abstractNumId w:val="23"/>
  </w:num>
  <w:num w:numId="23">
    <w:abstractNumId w:val="17"/>
  </w:num>
  <w:num w:numId="24">
    <w:abstractNumId w:val="18"/>
  </w:num>
  <w:num w:numId="25">
    <w:abstractNumId w:val="20"/>
  </w:num>
  <w:num w:numId="26">
    <w:abstractNumId w:val="12"/>
  </w:num>
  <w:num w:numId="27">
    <w:abstractNumId w:val="28"/>
  </w:num>
  <w:num w:numId="28">
    <w:abstractNumId w:val="9"/>
  </w:num>
  <w:num w:numId="29">
    <w:abstractNumId w:val="5"/>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58"/>
    <w:rsid w:val="00000A06"/>
    <w:rsid w:val="00002125"/>
    <w:rsid w:val="000032B8"/>
    <w:rsid w:val="00007883"/>
    <w:rsid w:val="0001164F"/>
    <w:rsid w:val="0001217A"/>
    <w:rsid w:val="00015779"/>
    <w:rsid w:val="00035928"/>
    <w:rsid w:val="00040197"/>
    <w:rsid w:val="0005689D"/>
    <w:rsid w:val="00063784"/>
    <w:rsid w:val="0006599C"/>
    <w:rsid w:val="00067689"/>
    <w:rsid w:val="000A5ACA"/>
    <w:rsid w:val="000A7124"/>
    <w:rsid w:val="000B2ECA"/>
    <w:rsid w:val="000C1EA8"/>
    <w:rsid w:val="000C638B"/>
    <w:rsid w:val="000D41E1"/>
    <w:rsid w:val="000D7280"/>
    <w:rsid w:val="000D7B6F"/>
    <w:rsid w:val="000E1EDA"/>
    <w:rsid w:val="000E7084"/>
    <w:rsid w:val="000F18F5"/>
    <w:rsid w:val="000F30CC"/>
    <w:rsid w:val="000F6482"/>
    <w:rsid w:val="000F6789"/>
    <w:rsid w:val="00130164"/>
    <w:rsid w:val="00132E24"/>
    <w:rsid w:val="00135058"/>
    <w:rsid w:val="00137924"/>
    <w:rsid w:val="001532DB"/>
    <w:rsid w:val="00154A80"/>
    <w:rsid w:val="00166A97"/>
    <w:rsid w:val="0018254D"/>
    <w:rsid w:val="00184C58"/>
    <w:rsid w:val="00194D0F"/>
    <w:rsid w:val="001A4765"/>
    <w:rsid w:val="001B2326"/>
    <w:rsid w:val="001C0390"/>
    <w:rsid w:val="001C37E1"/>
    <w:rsid w:val="001C4841"/>
    <w:rsid w:val="001C7A4F"/>
    <w:rsid w:val="001D117C"/>
    <w:rsid w:val="001D31F0"/>
    <w:rsid w:val="001D5DA3"/>
    <w:rsid w:val="001E098A"/>
    <w:rsid w:val="001E29BE"/>
    <w:rsid w:val="001E382F"/>
    <w:rsid w:val="001E3C90"/>
    <w:rsid w:val="001F47E1"/>
    <w:rsid w:val="001F6969"/>
    <w:rsid w:val="00222B01"/>
    <w:rsid w:val="00226718"/>
    <w:rsid w:val="00227234"/>
    <w:rsid w:val="00230207"/>
    <w:rsid w:val="00233B68"/>
    <w:rsid w:val="00244BDF"/>
    <w:rsid w:val="0025317A"/>
    <w:rsid w:val="00256C45"/>
    <w:rsid w:val="00263C03"/>
    <w:rsid w:val="00272B61"/>
    <w:rsid w:val="00277291"/>
    <w:rsid w:val="00287332"/>
    <w:rsid w:val="002A0CA1"/>
    <w:rsid w:val="002A1F1A"/>
    <w:rsid w:val="002A6BF3"/>
    <w:rsid w:val="002B16D6"/>
    <w:rsid w:val="002B4D99"/>
    <w:rsid w:val="002D5C36"/>
    <w:rsid w:val="002D71EF"/>
    <w:rsid w:val="002D7313"/>
    <w:rsid w:val="002E32A2"/>
    <w:rsid w:val="002E3EE4"/>
    <w:rsid w:val="002F5A05"/>
    <w:rsid w:val="00304F7B"/>
    <w:rsid w:val="00305169"/>
    <w:rsid w:val="00311485"/>
    <w:rsid w:val="00314201"/>
    <w:rsid w:val="00320510"/>
    <w:rsid w:val="00326FFE"/>
    <w:rsid w:val="00327B8C"/>
    <w:rsid w:val="00334990"/>
    <w:rsid w:val="00335BAE"/>
    <w:rsid w:val="003410CC"/>
    <w:rsid w:val="00345ADB"/>
    <w:rsid w:val="003674EA"/>
    <w:rsid w:val="00374A17"/>
    <w:rsid w:val="0039798F"/>
    <w:rsid w:val="003D21F0"/>
    <w:rsid w:val="003D2CF4"/>
    <w:rsid w:val="003D6C53"/>
    <w:rsid w:val="003D7281"/>
    <w:rsid w:val="003E0760"/>
    <w:rsid w:val="003E3A91"/>
    <w:rsid w:val="003F3FE1"/>
    <w:rsid w:val="003F67D8"/>
    <w:rsid w:val="0040000B"/>
    <w:rsid w:val="0040054A"/>
    <w:rsid w:val="0040339A"/>
    <w:rsid w:val="00405768"/>
    <w:rsid w:val="00424A7E"/>
    <w:rsid w:val="00435A1C"/>
    <w:rsid w:val="0044334C"/>
    <w:rsid w:val="00452EC4"/>
    <w:rsid w:val="004614D6"/>
    <w:rsid w:val="00481A25"/>
    <w:rsid w:val="00490646"/>
    <w:rsid w:val="004A3B8D"/>
    <w:rsid w:val="004B48DB"/>
    <w:rsid w:val="004B67BC"/>
    <w:rsid w:val="004C5104"/>
    <w:rsid w:val="004D14CC"/>
    <w:rsid w:val="004F4C35"/>
    <w:rsid w:val="00500CD2"/>
    <w:rsid w:val="005039FF"/>
    <w:rsid w:val="00513269"/>
    <w:rsid w:val="0052468D"/>
    <w:rsid w:val="00525C5B"/>
    <w:rsid w:val="00536242"/>
    <w:rsid w:val="00536C9D"/>
    <w:rsid w:val="00556049"/>
    <w:rsid w:val="00561154"/>
    <w:rsid w:val="00563EB1"/>
    <w:rsid w:val="00564A96"/>
    <w:rsid w:val="00567F78"/>
    <w:rsid w:val="0058401A"/>
    <w:rsid w:val="00587CA0"/>
    <w:rsid w:val="00596B23"/>
    <w:rsid w:val="005A1AA1"/>
    <w:rsid w:val="005B2C49"/>
    <w:rsid w:val="005F05D5"/>
    <w:rsid w:val="00612814"/>
    <w:rsid w:val="00615FD3"/>
    <w:rsid w:val="00624944"/>
    <w:rsid w:val="0063345E"/>
    <w:rsid w:val="00635B93"/>
    <w:rsid w:val="00643B88"/>
    <w:rsid w:val="006511CD"/>
    <w:rsid w:val="006517FC"/>
    <w:rsid w:val="00663E6A"/>
    <w:rsid w:val="0066575F"/>
    <w:rsid w:val="00666F4D"/>
    <w:rsid w:val="0067418F"/>
    <w:rsid w:val="00680979"/>
    <w:rsid w:val="00683F04"/>
    <w:rsid w:val="0068435E"/>
    <w:rsid w:val="00685CF9"/>
    <w:rsid w:val="0068621D"/>
    <w:rsid w:val="006919AF"/>
    <w:rsid w:val="006B00D1"/>
    <w:rsid w:val="006C20CD"/>
    <w:rsid w:val="006C43E9"/>
    <w:rsid w:val="006D3CC6"/>
    <w:rsid w:val="006D705D"/>
    <w:rsid w:val="006E2AAF"/>
    <w:rsid w:val="006F0FD2"/>
    <w:rsid w:val="007206DA"/>
    <w:rsid w:val="00721A33"/>
    <w:rsid w:val="00736BD0"/>
    <w:rsid w:val="007464BA"/>
    <w:rsid w:val="00750C0A"/>
    <w:rsid w:val="0075115A"/>
    <w:rsid w:val="00754A48"/>
    <w:rsid w:val="00757F89"/>
    <w:rsid w:val="00772EC2"/>
    <w:rsid w:val="00794FB7"/>
    <w:rsid w:val="00797C10"/>
    <w:rsid w:val="007C29BC"/>
    <w:rsid w:val="007C448A"/>
    <w:rsid w:val="007D0848"/>
    <w:rsid w:val="007E22AF"/>
    <w:rsid w:val="007E6FBC"/>
    <w:rsid w:val="007F7A07"/>
    <w:rsid w:val="008000B1"/>
    <w:rsid w:val="0080118E"/>
    <w:rsid w:val="00802E9E"/>
    <w:rsid w:val="00804859"/>
    <w:rsid w:val="0080617F"/>
    <w:rsid w:val="00812944"/>
    <w:rsid w:val="00813CBD"/>
    <w:rsid w:val="00822F68"/>
    <w:rsid w:val="00823640"/>
    <w:rsid w:val="00834F37"/>
    <w:rsid w:val="008436BD"/>
    <w:rsid w:val="00850FE5"/>
    <w:rsid w:val="00866F27"/>
    <w:rsid w:val="00884B1C"/>
    <w:rsid w:val="008A14D8"/>
    <w:rsid w:val="008A5727"/>
    <w:rsid w:val="008B0A8A"/>
    <w:rsid w:val="008B6E18"/>
    <w:rsid w:val="008C2588"/>
    <w:rsid w:val="008C4C8E"/>
    <w:rsid w:val="008E1A81"/>
    <w:rsid w:val="008E307C"/>
    <w:rsid w:val="008F4820"/>
    <w:rsid w:val="009039FA"/>
    <w:rsid w:val="00912A9F"/>
    <w:rsid w:val="00920B0D"/>
    <w:rsid w:val="00921B8F"/>
    <w:rsid w:val="00922F4C"/>
    <w:rsid w:val="00933CF9"/>
    <w:rsid w:val="009408BA"/>
    <w:rsid w:val="009455B9"/>
    <w:rsid w:val="009507F5"/>
    <w:rsid w:val="00956E1F"/>
    <w:rsid w:val="00973C42"/>
    <w:rsid w:val="00977673"/>
    <w:rsid w:val="00982654"/>
    <w:rsid w:val="00986721"/>
    <w:rsid w:val="00991181"/>
    <w:rsid w:val="0099403F"/>
    <w:rsid w:val="00995690"/>
    <w:rsid w:val="00997060"/>
    <w:rsid w:val="009A3D79"/>
    <w:rsid w:val="009A6B98"/>
    <w:rsid w:val="009B61D7"/>
    <w:rsid w:val="009B6B38"/>
    <w:rsid w:val="009C3295"/>
    <w:rsid w:val="009C3C54"/>
    <w:rsid w:val="009C40D2"/>
    <w:rsid w:val="009D26A4"/>
    <w:rsid w:val="009D399A"/>
    <w:rsid w:val="009D476C"/>
    <w:rsid w:val="009E1BBE"/>
    <w:rsid w:val="009F684F"/>
    <w:rsid w:val="00A0434A"/>
    <w:rsid w:val="00A07090"/>
    <w:rsid w:val="00A14730"/>
    <w:rsid w:val="00A204D1"/>
    <w:rsid w:val="00A24D4E"/>
    <w:rsid w:val="00A255C3"/>
    <w:rsid w:val="00A34269"/>
    <w:rsid w:val="00A5727A"/>
    <w:rsid w:val="00A6705C"/>
    <w:rsid w:val="00A90450"/>
    <w:rsid w:val="00A9432D"/>
    <w:rsid w:val="00A95ED1"/>
    <w:rsid w:val="00AA2012"/>
    <w:rsid w:val="00AA5EAC"/>
    <w:rsid w:val="00AA629E"/>
    <w:rsid w:val="00AB4457"/>
    <w:rsid w:val="00AC3FFE"/>
    <w:rsid w:val="00AE0F0C"/>
    <w:rsid w:val="00AE36DE"/>
    <w:rsid w:val="00AF49CD"/>
    <w:rsid w:val="00B00C81"/>
    <w:rsid w:val="00B04AE4"/>
    <w:rsid w:val="00B10B67"/>
    <w:rsid w:val="00B247F6"/>
    <w:rsid w:val="00B26AFE"/>
    <w:rsid w:val="00B45D23"/>
    <w:rsid w:val="00B50628"/>
    <w:rsid w:val="00B50994"/>
    <w:rsid w:val="00B56BAF"/>
    <w:rsid w:val="00B60947"/>
    <w:rsid w:val="00B6288D"/>
    <w:rsid w:val="00B72A84"/>
    <w:rsid w:val="00B81537"/>
    <w:rsid w:val="00B970E5"/>
    <w:rsid w:val="00B97AA5"/>
    <w:rsid w:val="00B97E6F"/>
    <w:rsid w:val="00BA3F4A"/>
    <w:rsid w:val="00BA5125"/>
    <w:rsid w:val="00BA6AC0"/>
    <w:rsid w:val="00BB64CB"/>
    <w:rsid w:val="00BC04A3"/>
    <w:rsid w:val="00BC1702"/>
    <w:rsid w:val="00BE2110"/>
    <w:rsid w:val="00BE7BB9"/>
    <w:rsid w:val="00BF5B32"/>
    <w:rsid w:val="00BF6734"/>
    <w:rsid w:val="00C00E3C"/>
    <w:rsid w:val="00C041C4"/>
    <w:rsid w:val="00C06F1F"/>
    <w:rsid w:val="00C125D9"/>
    <w:rsid w:val="00C16B93"/>
    <w:rsid w:val="00C20F9B"/>
    <w:rsid w:val="00C24C97"/>
    <w:rsid w:val="00C57099"/>
    <w:rsid w:val="00C83CF9"/>
    <w:rsid w:val="00C85178"/>
    <w:rsid w:val="00C95CBC"/>
    <w:rsid w:val="00CA00F9"/>
    <w:rsid w:val="00CA0348"/>
    <w:rsid w:val="00CA1C7F"/>
    <w:rsid w:val="00CA3FC4"/>
    <w:rsid w:val="00CA66FF"/>
    <w:rsid w:val="00CB0FA7"/>
    <w:rsid w:val="00CB2013"/>
    <w:rsid w:val="00CC5257"/>
    <w:rsid w:val="00CC5E7B"/>
    <w:rsid w:val="00CD42F5"/>
    <w:rsid w:val="00D0683F"/>
    <w:rsid w:val="00D069FE"/>
    <w:rsid w:val="00D15863"/>
    <w:rsid w:val="00D21E22"/>
    <w:rsid w:val="00D27A31"/>
    <w:rsid w:val="00D303FF"/>
    <w:rsid w:val="00D31DC6"/>
    <w:rsid w:val="00D3249E"/>
    <w:rsid w:val="00D50852"/>
    <w:rsid w:val="00D52E64"/>
    <w:rsid w:val="00D6741C"/>
    <w:rsid w:val="00D91484"/>
    <w:rsid w:val="00DA1D72"/>
    <w:rsid w:val="00DC0BB8"/>
    <w:rsid w:val="00DD7CA6"/>
    <w:rsid w:val="00DE1E94"/>
    <w:rsid w:val="00DE1F8D"/>
    <w:rsid w:val="00DE3B9D"/>
    <w:rsid w:val="00DE3E15"/>
    <w:rsid w:val="00E0335C"/>
    <w:rsid w:val="00E03834"/>
    <w:rsid w:val="00E03EC4"/>
    <w:rsid w:val="00E104C6"/>
    <w:rsid w:val="00E242F3"/>
    <w:rsid w:val="00E520B2"/>
    <w:rsid w:val="00E55842"/>
    <w:rsid w:val="00E6152D"/>
    <w:rsid w:val="00E62FFE"/>
    <w:rsid w:val="00E71D5E"/>
    <w:rsid w:val="00E82EE4"/>
    <w:rsid w:val="00E85B47"/>
    <w:rsid w:val="00EA25AD"/>
    <w:rsid w:val="00EA5319"/>
    <w:rsid w:val="00EA7C75"/>
    <w:rsid w:val="00EB0BD7"/>
    <w:rsid w:val="00EB2D33"/>
    <w:rsid w:val="00EB32D1"/>
    <w:rsid w:val="00EC2588"/>
    <w:rsid w:val="00EF5C5D"/>
    <w:rsid w:val="00EF69C5"/>
    <w:rsid w:val="00F01B91"/>
    <w:rsid w:val="00F03A80"/>
    <w:rsid w:val="00F13755"/>
    <w:rsid w:val="00F14ADD"/>
    <w:rsid w:val="00F16732"/>
    <w:rsid w:val="00F24A5D"/>
    <w:rsid w:val="00F35C27"/>
    <w:rsid w:val="00F36CF8"/>
    <w:rsid w:val="00F43A89"/>
    <w:rsid w:val="00F615B1"/>
    <w:rsid w:val="00F631DC"/>
    <w:rsid w:val="00F93A1C"/>
    <w:rsid w:val="00FA24F9"/>
    <w:rsid w:val="00FB5F9E"/>
    <w:rsid w:val="00FB7018"/>
    <w:rsid w:val="00FC1CFE"/>
    <w:rsid w:val="00FE5AC1"/>
    <w:rsid w:val="00FE7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5F05D5"/>
    <w:pPr>
      <w:keepNext/>
      <w:numPr>
        <w:numId w:val="1"/>
      </w:numPr>
      <w:spacing w:before="240" w:after="60"/>
      <w:jc w:val="center"/>
      <w:outlineLvl w:val="0"/>
    </w:pPr>
    <w:rPr>
      <w:rFonts w:ascii="Arial" w:hAnsi="Arial" w:cs="Arial"/>
      <w:b/>
      <w:bCs/>
      <w:caps/>
      <w:color w:val="000080"/>
      <w:kern w:val="32"/>
      <w:sz w:val="32"/>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Web1">
    <w:name w:val="Table Web 1"/>
    <w:basedOn w:val="TableauNormal"/>
    <w:rsid w:val="00525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Titre1"/>
    <w:rsid w:val="00CD42F5"/>
    <w:rPr>
      <w:rFonts w:ascii="Arial Black" w:hAnsi="Arial Black"/>
      <w:color w:val="FF0000"/>
      <w:sz w:val="28"/>
      <w:szCs w:val="28"/>
    </w:rPr>
  </w:style>
  <w:style w:type="table" w:styleId="Tableauprofessionnel">
    <w:name w:val="Table Professional"/>
    <w:basedOn w:val="TableauNormal"/>
    <w:rsid w:val="00663E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enhypertexte">
    <w:name w:val="Hyperlink"/>
    <w:rsid w:val="00135058"/>
    <w:rPr>
      <w:color w:val="0000FF"/>
      <w:u w:val="single"/>
    </w:rPr>
  </w:style>
  <w:style w:type="paragraph" w:styleId="En-tte">
    <w:name w:val="header"/>
    <w:basedOn w:val="Normal"/>
    <w:rsid w:val="00A24D4E"/>
    <w:pPr>
      <w:tabs>
        <w:tab w:val="center" w:pos="4536"/>
        <w:tab w:val="right" w:pos="9072"/>
      </w:tabs>
    </w:pPr>
  </w:style>
  <w:style w:type="paragraph" w:styleId="Pieddepage">
    <w:name w:val="footer"/>
    <w:basedOn w:val="Normal"/>
    <w:link w:val="PieddepageCar"/>
    <w:uiPriority w:val="99"/>
    <w:rsid w:val="00A24D4E"/>
    <w:pPr>
      <w:tabs>
        <w:tab w:val="center" w:pos="4536"/>
        <w:tab w:val="right" w:pos="9072"/>
      </w:tabs>
    </w:pPr>
  </w:style>
  <w:style w:type="paragraph" w:styleId="Corpsdetexte">
    <w:name w:val="Body Text"/>
    <w:basedOn w:val="Normal"/>
    <w:rsid w:val="00035928"/>
    <w:pPr>
      <w:jc w:val="both"/>
    </w:pPr>
    <w:rPr>
      <w:szCs w:val="20"/>
    </w:rPr>
  </w:style>
  <w:style w:type="paragraph" w:styleId="Corpsdetexte2">
    <w:name w:val="Body Text 2"/>
    <w:basedOn w:val="Normal"/>
    <w:rsid w:val="00035928"/>
    <w:pPr>
      <w:jc w:val="center"/>
    </w:pPr>
    <w:rPr>
      <w:rFonts w:ascii="Tahoma" w:hAnsi="Tahoma"/>
      <w:sz w:val="20"/>
      <w:szCs w:val="20"/>
    </w:rPr>
  </w:style>
  <w:style w:type="paragraph" w:styleId="Notedebasdepage">
    <w:name w:val="footnote text"/>
    <w:basedOn w:val="Normal"/>
    <w:semiHidden/>
    <w:rsid w:val="00035928"/>
    <w:rPr>
      <w:sz w:val="20"/>
      <w:szCs w:val="20"/>
    </w:rPr>
  </w:style>
  <w:style w:type="character" w:styleId="Appelnotedebasdep">
    <w:name w:val="footnote reference"/>
    <w:semiHidden/>
    <w:rsid w:val="00035928"/>
    <w:rPr>
      <w:vertAlign w:val="superscript"/>
    </w:rPr>
  </w:style>
  <w:style w:type="paragraph" w:styleId="Textedebulles">
    <w:name w:val="Balloon Text"/>
    <w:basedOn w:val="Normal"/>
    <w:link w:val="TextedebullesCar"/>
    <w:rsid w:val="002D71EF"/>
    <w:rPr>
      <w:rFonts w:ascii="Tahoma" w:hAnsi="Tahoma" w:cs="Tahoma"/>
      <w:sz w:val="16"/>
      <w:szCs w:val="16"/>
    </w:rPr>
  </w:style>
  <w:style w:type="character" w:customStyle="1" w:styleId="TextedebullesCar">
    <w:name w:val="Texte de bulles Car"/>
    <w:link w:val="Textedebulles"/>
    <w:rsid w:val="002D71EF"/>
    <w:rPr>
      <w:rFonts w:ascii="Tahoma" w:hAnsi="Tahoma" w:cs="Tahoma"/>
      <w:sz w:val="16"/>
      <w:szCs w:val="16"/>
    </w:rPr>
  </w:style>
  <w:style w:type="paragraph" w:styleId="Paragraphedeliste">
    <w:name w:val="List Paragraph"/>
    <w:basedOn w:val="Normal"/>
    <w:uiPriority w:val="34"/>
    <w:qFormat/>
    <w:rsid w:val="00EB2D33"/>
    <w:pPr>
      <w:spacing w:after="200" w:line="276" w:lineRule="auto"/>
      <w:ind w:left="720"/>
      <w:contextualSpacing/>
    </w:pPr>
    <w:rPr>
      <w:rFonts w:ascii="Calibri" w:eastAsia="Calibri" w:hAnsi="Calibri"/>
      <w:sz w:val="22"/>
      <w:szCs w:val="22"/>
      <w:lang w:eastAsia="en-US"/>
    </w:rPr>
  </w:style>
  <w:style w:type="paragraph" w:styleId="Sous-titre">
    <w:name w:val="Subtitle"/>
    <w:basedOn w:val="Normal"/>
    <w:next w:val="Normal"/>
    <w:link w:val="Sous-titreCar"/>
    <w:qFormat/>
    <w:rsid w:val="006E2AA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E2AAF"/>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qFormat/>
    <w:rsid w:val="006E2AAF"/>
    <w:rPr>
      <w:i/>
      <w:iCs/>
    </w:rPr>
  </w:style>
  <w:style w:type="character" w:customStyle="1" w:styleId="PieddepageCar">
    <w:name w:val="Pied de page Car"/>
    <w:basedOn w:val="Policepardfaut"/>
    <w:link w:val="Pieddepage"/>
    <w:uiPriority w:val="99"/>
    <w:rsid w:val="00B50994"/>
    <w:rPr>
      <w:sz w:val="24"/>
      <w:szCs w:val="24"/>
    </w:rPr>
  </w:style>
  <w:style w:type="character" w:styleId="Textedelespacerserv">
    <w:name w:val="Placeholder Text"/>
    <w:basedOn w:val="Policepardfaut"/>
    <w:uiPriority w:val="99"/>
    <w:semiHidden/>
    <w:rsid w:val="00750C0A"/>
    <w:rPr>
      <w:color w:val="808080"/>
    </w:rPr>
  </w:style>
  <w:style w:type="table" w:styleId="Grilledutableau">
    <w:name w:val="Table Grid"/>
    <w:basedOn w:val="TableauNormal"/>
    <w:rsid w:val="007E6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5F05D5"/>
    <w:pPr>
      <w:keepNext/>
      <w:numPr>
        <w:numId w:val="1"/>
      </w:numPr>
      <w:spacing w:before="240" w:after="60"/>
      <w:jc w:val="center"/>
      <w:outlineLvl w:val="0"/>
    </w:pPr>
    <w:rPr>
      <w:rFonts w:ascii="Arial" w:hAnsi="Arial" w:cs="Arial"/>
      <w:b/>
      <w:bCs/>
      <w:caps/>
      <w:color w:val="000080"/>
      <w:kern w:val="32"/>
      <w:sz w:val="32"/>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Web1">
    <w:name w:val="Table Web 1"/>
    <w:basedOn w:val="TableauNormal"/>
    <w:rsid w:val="00525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Titre1"/>
    <w:rsid w:val="00CD42F5"/>
    <w:rPr>
      <w:rFonts w:ascii="Arial Black" w:hAnsi="Arial Black"/>
      <w:color w:val="FF0000"/>
      <w:sz w:val="28"/>
      <w:szCs w:val="28"/>
    </w:rPr>
  </w:style>
  <w:style w:type="table" w:styleId="Tableauprofessionnel">
    <w:name w:val="Table Professional"/>
    <w:basedOn w:val="TableauNormal"/>
    <w:rsid w:val="00663E6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enhypertexte">
    <w:name w:val="Hyperlink"/>
    <w:rsid w:val="00135058"/>
    <w:rPr>
      <w:color w:val="0000FF"/>
      <w:u w:val="single"/>
    </w:rPr>
  </w:style>
  <w:style w:type="paragraph" w:styleId="En-tte">
    <w:name w:val="header"/>
    <w:basedOn w:val="Normal"/>
    <w:rsid w:val="00A24D4E"/>
    <w:pPr>
      <w:tabs>
        <w:tab w:val="center" w:pos="4536"/>
        <w:tab w:val="right" w:pos="9072"/>
      </w:tabs>
    </w:pPr>
  </w:style>
  <w:style w:type="paragraph" w:styleId="Pieddepage">
    <w:name w:val="footer"/>
    <w:basedOn w:val="Normal"/>
    <w:link w:val="PieddepageCar"/>
    <w:uiPriority w:val="99"/>
    <w:rsid w:val="00A24D4E"/>
    <w:pPr>
      <w:tabs>
        <w:tab w:val="center" w:pos="4536"/>
        <w:tab w:val="right" w:pos="9072"/>
      </w:tabs>
    </w:pPr>
  </w:style>
  <w:style w:type="paragraph" w:styleId="Corpsdetexte">
    <w:name w:val="Body Text"/>
    <w:basedOn w:val="Normal"/>
    <w:rsid w:val="00035928"/>
    <w:pPr>
      <w:jc w:val="both"/>
    </w:pPr>
    <w:rPr>
      <w:szCs w:val="20"/>
    </w:rPr>
  </w:style>
  <w:style w:type="paragraph" w:styleId="Corpsdetexte2">
    <w:name w:val="Body Text 2"/>
    <w:basedOn w:val="Normal"/>
    <w:rsid w:val="00035928"/>
    <w:pPr>
      <w:jc w:val="center"/>
    </w:pPr>
    <w:rPr>
      <w:rFonts w:ascii="Tahoma" w:hAnsi="Tahoma"/>
      <w:sz w:val="20"/>
      <w:szCs w:val="20"/>
    </w:rPr>
  </w:style>
  <w:style w:type="paragraph" w:styleId="Notedebasdepage">
    <w:name w:val="footnote text"/>
    <w:basedOn w:val="Normal"/>
    <w:semiHidden/>
    <w:rsid w:val="00035928"/>
    <w:rPr>
      <w:sz w:val="20"/>
      <w:szCs w:val="20"/>
    </w:rPr>
  </w:style>
  <w:style w:type="character" w:styleId="Appelnotedebasdep">
    <w:name w:val="footnote reference"/>
    <w:semiHidden/>
    <w:rsid w:val="00035928"/>
    <w:rPr>
      <w:vertAlign w:val="superscript"/>
    </w:rPr>
  </w:style>
  <w:style w:type="paragraph" w:styleId="Textedebulles">
    <w:name w:val="Balloon Text"/>
    <w:basedOn w:val="Normal"/>
    <w:link w:val="TextedebullesCar"/>
    <w:rsid w:val="002D71EF"/>
    <w:rPr>
      <w:rFonts w:ascii="Tahoma" w:hAnsi="Tahoma" w:cs="Tahoma"/>
      <w:sz w:val="16"/>
      <w:szCs w:val="16"/>
    </w:rPr>
  </w:style>
  <w:style w:type="character" w:customStyle="1" w:styleId="TextedebullesCar">
    <w:name w:val="Texte de bulles Car"/>
    <w:link w:val="Textedebulles"/>
    <w:rsid w:val="002D71EF"/>
    <w:rPr>
      <w:rFonts w:ascii="Tahoma" w:hAnsi="Tahoma" w:cs="Tahoma"/>
      <w:sz w:val="16"/>
      <w:szCs w:val="16"/>
    </w:rPr>
  </w:style>
  <w:style w:type="paragraph" w:styleId="Paragraphedeliste">
    <w:name w:val="List Paragraph"/>
    <w:basedOn w:val="Normal"/>
    <w:uiPriority w:val="34"/>
    <w:qFormat/>
    <w:rsid w:val="00EB2D33"/>
    <w:pPr>
      <w:spacing w:after="200" w:line="276" w:lineRule="auto"/>
      <w:ind w:left="720"/>
      <w:contextualSpacing/>
    </w:pPr>
    <w:rPr>
      <w:rFonts w:ascii="Calibri" w:eastAsia="Calibri" w:hAnsi="Calibri"/>
      <w:sz w:val="22"/>
      <w:szCs w:val="22"/>
      <w:lang w:eastAsia="en-US"/>
    </w:rPr>
  </w:style>
  <w:style w:type="paragraph" w:styleId="Sous-titre">
    <w:name w:val="Subtitle"/>
    <w:basedOn w:val="Normal"/>
    <w:next w:val="Normal"/>
    <w:link w:val="Sous-titreCar"/>
    <w:qFormat/>
    <w:rsid w:val="006E2AA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E2AAF"/>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qFormat/>
    <w:rsid w:val="006E2AAF"/>
    <w:rPr>
      <w:i/>
      <w:iCs/>
    </w:rPr>
  </w:style>
  <w:style w:type="character" w:customStyle="1" w:styleId="PieddepageCar">
    <w:name w:val="Pied de page Car"/>
    <w:basedOn w:val="Policepardfaut"/>
    <w:link w:val="Pieddepage"/>
    <w:uiPriority w:val="99"/>
    <w:rsid w:val="00B50994"/>
    <w:rPr>
      <w:sz w:val="24"/>
      <w:szCs w:val="24"/>
    </w:rPr>
  </w:style>
  <w:style w:type="character" w:styleId="Textedelespacerserv">
    <w:name w:val="Placeholder Text"/>
    <w:basedOn w:val="Policepardfaut"/>
    <w:uiPriority w:val="99"/>
    <w:semiHidden/>
    <w:rsid w:val="00750C0A"/>
    <w:rPr>
      <w:color w:val="808080"/>
    </w:rPr>
  </w:style>
  <w:style w:type="table" w:styleId="Grilledutableau">
    <w:name w:val="Table Grid"/>
    <w:basedOn w:val="TableauNormal"/>
    <w:rsid w:val="007E6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3709">
      <w:bodyDiv w:val="1"/>
      <w:marLeft w:val="0"/>
      <w:marRight w:val="0"/>
      <w:marTop w:val="0"/>
      <w:marBottom w:val="0"/>
      <w:divBdr>
        <w:top w:val="none" w:sz="0" w:space="0" w:color="auto"/>
        <w:left w:val="none" w:sz="0" w:space="0" w:color="auto"/>
        <w:bottom w:val="none" w:sz="0" w:space="0" w:color="auto"/>
        <w:right w:val="none" w:sz="0" w:space="0" w:color="auto"/>
      </w:divBdr>
    </w:div>
    <w:div w:id="1741950205">
      <w:bodyDiv w:val="1"/>
      <w:marLeft w:val="0"/>
      <w:marRight w:val="0"/>
      <w:marTop w:val="0"/>
      <w:marBottom w:val="0"/>
      <w:divBdr>
        <w:top w:val="none" w:sz="0" w:space="0" w:color="auto"/>
        <w:left w:val="none" w:sz="0" w:space="0" w:color="auto"/>
        <w:bottom w:val="none" w:sz="0" w:space="0" w:color="auto"/>
        <w:right w:val="none" w:sz="0" w:space="0" w:color="auto"/>
      </w:divBdr>
    </w:div>
    <w:div w:id="21421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f&#233;rencedesfinanceurs@puy-de-dome.f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27C4-CF28-4B5E-BD0F-2C9AADC4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6019</Words>
  <Characters>33107</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CONSEIL GENERAL DU PUY DE DOME</Company>
  <LinksUpToDate>false</LinksUpToDate>
  <CharactersWithSpaces>39048</CharactersWithSpaces>
  <SharedDoc>false</SharedDoc>
  <HLinks>
    <vt:vector size="24" baseType="variant">
      <vt:variant>
        <vt:i4>4194392</vt:i4>
      </vt:variant>
      <vt:variant>
        <vt:i4>9</vt:i4>
      </vt:variant>
      <vt:variant>
        <vt:i4>0</vt:i4>
      </vt:variant>
      <vt:variant>
        <vt:i4>5</vt:i4>
      </vt:variant>
      <vt:variant>
        <vt:lpwstr>https://www.legifrance.gouv.fr/affichCodeArticle.do?cidTexte=LEGITEXT000006074069&amp;idArticle=LEGIARTI000031706675&amp;dateTexte=&amp;categorieLien=cid</vt:lpwstr>
      </vt:variant>
      <vt:variant>
        <vt:lpwstr/>
      </vt:variant>
      <vt:variant>
        <vt:i4>4587610</vt:i4>
      </vt:variant>
      <vt:variant>
        <vt:i4>6</vt:i4>
      </vt:variant>
      <vt:variant>
        <vt:i4>0</vt:i4>
      </vt:variant>
      <vt:variant>
        <vt:i4>5</vt:i4>
      </vt:variant>
      <vt:variant>
        <vt:lpwstr>https://www.legifrance.gouv.fr/affichCodeArticle.do?cidTexte=LEGITEXT000006074069&amp;idArticle=LEGIARTI000006796962&amp;dateTexte=&amp;categorieLien=cid</vt:lpwstr>
      </vt:variant>
      <vt:variant>
        <vt:lpwstr/>
      </vt:variant>
      <vt:variant>
        <vt:i4>4849758</vt:i4>
      </vt:variant>
      <vt:variant>
        <vt:i4>3</vt:i4>
      </vt:variant>
      <vt:variant>
        <vt:i4>0</vt:i4>
      </vt:variant>
      <vt:variant>
        <vt:i4>5</vt:i4>
      </vt:variant>
      <vt:variant>
        <vt:lpwstr>https://www.legifrance.gouv.fr/affichCodeArticle.do?cidTexte=LEGITEXT000006074069&amp;idArticle=LEGIARTI000006796720&amp;dateTexte=&amp;categorieLien=cid</vt:lpwstr>
      </vt:variant>
      <vt:variant>
        <vt:lpwstr/>
      </vt:variant>
      <vt:variant>
        <vt:i4>2228322</vt:i4>
      </vt:variant>
      <vt:variant>
        <vt:i4>0</vt:i4>
      </vt:variant>
      <vt:variant>
        <vt:i4>0</vt:i4>
      </vt:variant>
      <vt:variant>
        <vt:i4>5</vt:i4>
      </vt:variant>
      <vt:variant>
        <vt:lpwstr>http://www.cg63.fr/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POINT</dc:creator>
  <cp:lastModifiedBy>Sophie POINT</cp:lastModifiedBy>
  <cp:revision>2</cp:revision>
  <cp:lastPrinted>2016-12-08T08:44:00Z</cp:lastPrinted>
  <dcterms:created xsi:type="dcterms:W3CDTF">2017-02-17T14:07:00Z</dcterms:created>
  <dcterms:modified xsi:type="dcterms:W3CDTF">2017-02-17T14:07:00Z</dcterms:modified>
</cp:coreProperties>
</file>