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6B80" w:rsidRDefault="0074102E">
      <w:pPr>
        <w:pStyle w:val="En-tte"/>
        <w:tabs>
          <w:tab w:val="clear" w:pos="4536"/>
          <w:tab w:val="clear" w:pos="9072"/>
          <w:tab w:val="left" w:pos="2520"/>
          <w:tab w:val="left" w:pos="6663"/>
        </w:tabs>
        <w:ind w:right="-568"/>
        <w:jc w:val="right"/>
        <w:rPr>
          <w:rFonts w:ascii="Verdana" w:hAnsi="Verdana"/>
          <w:b/>
        </w:rPr>
      </w:pPr>
      <w:r>
        <w:rPr>
          <w:noProof/>
          <w:lang w:eastAsia="fr-FR"/>
        </w:rPr>
        <w:drawing>
          <wp:anchor distT="0" distB="0" distL="114300" distR="114300" simplePos="0" relativeHeight="251658240" behindDoc="0" locked="0" layoutInCell="1" allowOverlap="1">
            <wp:simplePos x="0" y="0"/>
            <wp:positionH relativeFrom="column">
              <wp:posOffset>3833495</wp:posOffset>
            </wp:positionH>
            <wp:positionV relativeFrom="paragraph">
              <wp:posOffset>-600710</wp:posOffset>
            </wp:positionV>
            <wp:extent cx="1296670" cy="827405"/>
            <wp:effectExtent l="0" t="0" r="0" b="0"/>
            <wp:wrapNone/>
            <wp:docPr id="8" name="Image 8" descr="10e programme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e programme exter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670" cy="827405"/>
                    </a:xfrm>
                    <a:prstGeom prst="rect">
                      <a:avLst/>
                    </a:prstGeom>
                    <a:noFill/>
                    <a:ln>
                      <a:noFill/>
                    </a:ln>
                  </pic:spPr>
                </pic:pic>
              </a:graphicData>
            </a:graphic>
          </wp:anchor>
        </w:drawing>
      </w:r>
      <w:r>
        <w:rPr>
          <w:noProof/>
          <w:lang w:eastAsia="fr-FR"/>
        </w:rPr>
        <w:drawing>
          <wp:anchor distT="0" distB="0" distL="114300" distR="114300" simplePos="0" relativeHeight="251657216" behindDoc="0" locked="0" layoutInCell="1" allowOverlap="1">
            <wp:simplePos x="0" y="0"/>
            <wp:positionH relativeFrom="column">
              <wp:posOffset>-19685</wp:posOffset>
            </wp:positionH>
            <wp:positionV relativeFrom="paragraph">
              <wp:posOffset>-600710</wp:posOffset>
            </wp:positionV>
            <wp:extent cx="1053465" cy="920115"/>
            <wp:effectExtent l="0" t="0" r="0" b="0"/>
            <wp:wrapSquare wrapText="bothSides"/>
            <wp:docPr id="7" name="Image 7" descr="AEAG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AG20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465" cy="920115"/>
                    </a:xfrm>
                    <a:prstGeom prst="rect">
                      <a:avLst/>
                    </a:prstGeom>
                    <a:noFill/>
                    <a:ln>
                      <a:noFill/>
                    </a:ln>
                  </pic:spPr>
                </pic:pic>
              </a:graphicData>
            </a:graphic>
          </wp:anchor>
        </w:drawing>
      </w:r>
    </w:p>
    <w:p w:rsidR="00CA3806" w:rsidRPr="00EA255B" w:rsidRDefault="0074102E" w:rsidP="001C07F0">
      <w:pPr>
        <w:pStyle w:val="ARTICLE"/>
        <w:numPr>
          <w:ilvl w:val="0"/>
          <w:numId w:val="0"/>
        </w:numPr>
        <w:ind w:left="708" w:firstLine="708"/>
        <w:rPr>
          <w:sz w:val="20"/>
          <w:szCs w:val="20"/>
        </w:rPr>
      </w:pPr>
      <w:r>
        <w:rPr>
          <w:sz w:val="20"/>
          <w:szCs w:val="20"/>
        </w:rPr>
        <w:t xml:space="preserve"> </w:t>
      </w:r>
      <w:r w:rsidRPr="00EA255B">
        <w:rPr>
          <w:sz w:val="20"/>
          <w:szCs w:val="20"/>
        </w:rPr>
        <w:t>CONVENTION D’AIDE</w:t>
      </w:r>
    </w:p>
    <w:p w:rsidR="00366B80" w:rsidRDefault="00A17625" w:rsidP="00CA3806">
      <w:pPr>
        <w:tabs>
          <w:tab w:val="left" w:pos="1335"/>
        </w:tabs>
        <w:jc w:val="both"/>
      </w:pPr>
    </w:p>
    <w:p w:rsidR="00366B80" w:rsidRDefault="0074102E" w:rsidP="00A32D76">
      <w:pPr>
        <w:pStyle w:val="ARTICLE"/>
        <w:numPr>
          <w:ilvl w:val="0"/>
          <w:numId w:val="0"/>
        </w:numPr>
      </w:pPr>
      <w:r>
        <w:t xml:space="preserve">                                  </w:t>
      </w:r>
    </w:p>
    <w:p w:rsidR="00366B80" w:rsidRDefault="0074102E" w:rsidP="003020E2">
      <w:pPr>
        <w:jc w:val="both"/>
        <w:rPr>
          <w:rFonts w:ascii="Verdana" w:hAnsi="Verdana"/>
          <w:sz w:val="16"/>
          <w:szCs w:val="16"/>
        </w:rPr>
      </w:pPr>
      <w:r>
        <w:rPr>
          <w:rFonts w:ascii="Verdana" w:hAnsi="Verdana"/>
          <w:b/>
          <w:sz w:val="16"/>
          <w:szCs w:val="16"/>
        </w:rPr>
        <w:t>ENTRE</w:t>
      </w:r>
      <w:r>
        <w:rPr>
          <w:rFonts w:ascii="Verdana" w:hAnsi="Verdana"/>
          <w:sz w:val="16"/>
          <w:szCs w:val="16"/>
        </w:rPr>
        <w:t xml:space="preserve"> : L’Agence de l’Eau Adour-Garonne, Etablissement public de l’Etat à caractère administratif, dont le siège est à Toulouse, 90 rue du Férétra, CS 87801, représentée par son directeur général Monsieur Laurent BERGEOT ou son délégataire dûment habilité et désignée ci-après par le terme « Agence » </w:t>
      </w:r>
    </w:p>
    <w:p w:rsidR="00366B80" w:rsidRDefault="0074102E">
      <w:pPr>
        <w:jc w:val="right"/>
        <w:rPr>
          <w:rFonts w:ascii="Verdana" w:hAnsi="Verdana"/>
          <w:sz w:val="16"/>
          <w:szCs w:val="16"/>
        </w:rPr>
      </w:pPr>
      <w:r>
        <w:rPr>
          <w:rFonts w:ascii="Verdana" w:hAnsi="Verdana"/>
          <w:sz w:val="16"/>
          <w:szCs w:val="16"/>
        </w:rPr>
        <w:t>d’une part,</w:t>
      </w:r>
    </w:p>
    <w:p w:rsidR="00366B80" w:rsidRDefault="0074102E">
      <w:pPr>
        <w:rPr>
          <w:rFonts w:ascii="Verdana" w:hAnsi="Verdana"/>
          <w:sz w:val="16"/>
          <w:szCs w:val="16"/>
        </w:rPr>
      </w:pPr>
      <w:r>
        <w:rPr>
          <w:rFonts w:ascii="Verdana" w:hAnsi="Verdana"/>
          <w:b/>
          <w:sz w:val="16"/>
          <w:szCs w:val="16"/>
        </w:rPr>
        <w:t>ET</w:t>
      </w:r>
      <w:r>
        <w:rPr>
          <w:rFonts w:ascii="Verdana" w:hAnsi="Verdana"/>
          <w:sz w:val="16"/>
          <w:szCs w:val="16"/>
        </w:rPr>
        <w:t xml:space="preserve"> : </w:t>
      </w:r>
    </w:p>
    <w:p w:rsidR="00366B80" w:rsidRDefault="00A17625">
      <w:pPr>
        <w:pStyle w:val="Normal2"/>
      </w:pPr>
    </w:p>
    <w:tbl>
      <w:tblPr>
        <w:tblW w:w="9507" w:type="dxa"/>
        <w:tblInd w:w="245" w:type="dxa"/>
        <w:tblLayout w:type="fixed"/>
        <w:tblLook w:val="0000"/>
      </w:tblPr>
      <w:tblGrid>
        <w:gridCol w:w="1848"/>
        <w:gridCol w:w="3734"/>
        <w:gridCol w:w="3925"/>
      </w:tblGrid>
      <w:tr w:rsidR="00DE3FDA">
        <w:tc>
          <w:tcPr>
            <w:tcW w:w="9507" w:type="dxa"/>
            <w:gridSpan w:val="3"/>
            <w:tcBorders>
              <w:top w:val="single" w:sz="4" w:space="0" w:color="000000"/>
              <w:left w:val="single" w:sz="4" w:space="0" w:color="000000"/>
              <w:bottom w:val="single" w:sz="4" w:space="0" w:color="000000"/>
              <w:right w:val="single" w:sz="4" w:space="0" w:color="000000"/>
            </w:tcBorders>
          </w:tcPr>
          <w:p w:rsidR="00C65E63" w:rsidRPr="008F7B43" w:rsidRDefault="0074102E">
            <w:pPr>
              <w:snapToGrid w:val="0"/>
              <w:ind w:left="1451" w:hanging="1451"/>
              <w:rPr>
                <w:rFonts w:ascii="Verdana" w:hAnsi="Verdana"/>
                <w:b/>
                <w:sz w:val="16"/>
                <w:szCs w:val="16"/>
              </w:rPr>
            </w:pPr>
            <w:r w:rsidRPr="008F7B43">
              <w:rPr>
                <w:rFonts w:ascii="Verdana" w:hAnsi="Verdana"/>
                <w:b/>
                <w:noProof/>
                <w:sz w:val="16"/>
                <w:szCs w:val="16"/>
              </w:rPr>
              <w:t>SYNDICAT MIXTE</w:t>
            </w:r>
            <w:r w:rsidRPr="008F7B43">
              <w:rPr>
                <w:rFonts w:ascii="Verdana" w:hAnsi="Verdana"/>
                <w:b/>
                <w:sz w:val="16"/>
                <w:szCs w:val="16"/>
              </w:rPr>
              <w:t xml:space="preserve"> INTERDEPARTEMENTAL DE GESTION INTEGREE DE L'ALAGNON ET AFFL.(15119001A)</w:t>
            </w:r>
          </w:p>
        </w:tc>
      </w:tr>
      <w:tr w:rsidR="00DE3FDA">
        <w:tc>
          <w:tcPr>
            <w:tcW w:w="1848" w:type="dxa"/>
            <w:tcBorders>
              <w:top w:val="single" w:sz="4" w:space="0" w:color="000000"/>
              <w:left w:val="single" w:sz="4" w:space="0" w:color="000000"/>
              <w:bottom w:val="single" w:sz="4" w:space="0" w:color="000000"/>
            </w:tcBorders>
          </w:tcPr>
          <w:p w:rsidR="00366B80" w:rsidRDefault="0074102E">
            <w:pPr>
              <w:snapToGrid w:val="0"/>
              <w:rPr>
                <w:rFonts w:ascii="Verdana" w:hAnsi="Verdana"/>
                <w:sz w:val="16"/>
                <w:szCs w:val="16"/>
              </w:rPr>
            </w:pPr>
            <w:r>
              <w:rPr>
                <w:rFonts w:ascii="Verdana" w:hAnsi="Verdana"/>
                <w:sz w:val="16"/>
                <w:szCs w:val="16"/>
              </w:rPr>
              <w:t>N° SIRET :</w:t>
            </w:r>
          </w:p>
        </w:tc>
        <w:tc>
          <w:tcPr>
            <w:tcW w:w="7659" w:type="dxa"/>
            <w:gridSpan w:val="2"/>
            <w:tcBorders>
              <w:top w:val="single" w:sz="4" w:space="0" w:color="000000"/>
              <w:left w:val="single" w:sz="4" w:space="0" w:color="000000"/>
              <w:bottom w:val="single" w:sz="4" w:space="0" w:color="000000"/>
              <w:right w:val="single" w:sz="4" w:space="0" w:color="000000"/>
            </w:tcBorders>
          </w:tcPr>
          <w:p w:rsidR="00366B80" w:rsidRDefault="0074102E">
            <w:pPr>
              <w:snapToGrid w:val="0"/>
              <w:rPr>
                <w:rFonts w:ascii="Verdana" w:hAnsi="Verdana"/>
                <w:sz w:val="16"/>
                <w:szCs w:val="16"/>
              </w:rPr>
            </w:pPr>
            <w:r>
              <w:rPr>
                <w:rFonts w:ascii="Verdana" w:hAnsi="Verdana"/>
                <w:noProof/>
                <w:sz w:val="16"/>
                <w:szCs w:val="16"/>
              </w:rPr>
              <w:t>251503215  00013</w:t>
            </w:r>
          </w:p>
        </w:tc>
      </w:tr>
      <w:tr w:rsidR="00DE3FDA">
        <w:tc>
          <w:tcPr>
            <w:tcW w:w="1848" w:type="dxa"/>
            <w:tcBorders>
              <w:top w:val="single" w:sz="4" w:space="0" w:color="000000"/>
              <w:left w:val="single" w:sz="4" w:space="0" w:color="000000"/>
              <w:bottom w:val="single" w:sz="4" w:space="0" w:color="000000"/>
            </w:tcBorders>
          </w:tcPr>
          <w:p w:rsidR="008F7B43" w:rsidRDefault="00A17625">
            <w:pPr>
              <w:snapToGrid w:val="0"/>
              <w:rPr>
                <w:rFonts w:ascii="Verdana" w:hAnsi="Verdana"/>
                <w:sz w:val="16"/>
                <w:szCs w:val="16"/>
              </w:rPr>
            </w:pPr>
          </w:p>
          <w:p w:rsidR="00366B80" w:rsidRDefault="0074102E">
            <w:pPr>
              <w:snapToGrid w:val="0"/>
              <w:rPr>
                <w:rFonts w:ascii="Verdana" w:hAnsi="Verdana"/>
                <w:sz w:val="16"/>
                <w:szCs w:val="16"/>
              </w:rPr>
            </w:pPr>
            <w:r>
              <w:rPr>
                <w:rFonts w:ascii="Verdana" w:hAnsi="Verdana"/>
                <w:sz w:val="16"/>
                <w:szCs w:val="16"/>
              </w:rPr>
              <w:t>Représenté par :</w:t>
            </w:r>
          </w:p>
          <w:p w:rsidR="008F7B43" w:rsidRDefault="00A17625">
            <w:pPr>
              <w:snapToGrid w:val="0"/>
              <w:rPr>
                <w:rFonts w:ascii="Verdana" w:hAnsi="Verdana"/>
                <w:sz w:val="16"/>
                <w:szCs w:val="16"/>
              </w:rPr>
            </w:pPr>
          </w:p>
        </w:tc>
        <w:tc>
          <w:tcPr>
            <w:tcW w:w="3734" w:type="dxa"/>
            <w:tcBorders>
              <w:top w:val="single" w:sz="4" w:space="0" w:color="000000"/>
              <w:left w:val="single" w:sz="4" w:space="0" w:color="000000"/>
              <w:bottom w:val="single" w:sz="4" w:space="0" w:color="000000"/>
            </w:tcBorders>
          </w:tcPr>
          <w:p w:rsidR="008F7B43" w:rsidRDefault="00A17625">
            <w:pPr>
              <w:snapToGrid w:val="0"/>
              <w:rPr>
                <w:rFonts w:ascii="Verdana" w:hAnsi="Verdana"/>
                <w:sz w:val="16"/>
                <w:szCs w:val="16"/>
              </w:rPr>
            </w:pPr>
          </w:p>
          <w:p w:rsidR="00366B80" w:rsidRDefault="0074102E">
            <w:pPr>
              <w:snapToGrid w:val="0"/>
              <w:rPr>
                <w:rFonts w:ascii="Verdana" w:hAnsi="Verdana"/>
                <w:sz w:val="16"/>
                <w:szCs w:val="16"/>
              </w:rPr>
            </w:pPr>
            <w:r>
              <w:rPr>
                <w:rFonts w:ascii="Verdana" w:hAnsi="Verdana"/>
                <w:sz w:val="16"/>
                <w:szCs w:val="16"/>
              </w:rPr>
              <w:t xml:space="preserve">NOM : </w:t>
            </w:r>
          </w:p>
        </w:tc>
        <w:tc>
          <w:tcPr>
            <w:tcW w:w="3925" w:type="dxa"/>
            <w:tcBorders>
              <w:top w:val="single" w:sz="4" w:space="0" w:color="000000"/>
              <w:left w:val="single" w:sz="4" w:space="0" w:color="000000"/>
              <w:bottom w:val="single" w:sz="4" w:space="0" w:color="000000"/>
              <w:right w:val="single" w:sz="4" w:space="0" w:color="000000"/>
            </w:tcBorders>
          </w:tcPr>
          <w:p w:rsidR="008F7B43" w:rsidRDefault="00A17625">
            <w:pPr>
              <w:snapToGrid w:val="0"/>
              <w:rPr>
                <w:rFonts w:ascii="Verdana" w:hAnsi="Verdana"/>
                <w:sz w:val="16"/>
                <w:szCs w:val="16"/>
              </w:rPr>
            </w:pPr>
          </w:p>
          <w:p w:rsidR="00366B80" w:rsidRDefault="0074102E">
            <w:pPr>
              <w:snapToGrid w:val="0"/>
              <w:rPr>
                <w:rFonts w:ascii="Verdana" w:hAnsi="Verdana"/>
                <w:sz w:val="16"/>
                <w:szCs w:val="16"/>
              </w:rPr>
            </w:pPr>
            <w:r>
              <w:rPr>
                <w:rFonts w:ascii="Verdana" w:hAnsi="Verdana"/>
                <w:sz w:val="16"/>
                <w:szCs w:val="16"/>
              </w:rPr>
              <w:t xml:space="preserve">QUALITE : </w:t>
            </w:r>
          </w:p>
        </w:tc>
      </w:tr>
      <w:tr w:rsidR="00DE3FDA">
        <w:tc>
          <w:tcPr>
            <w:tcW w:w="1848" w:type="dxa"/>
            <w:tcBorders>
              <w:top w:val="single" w:sz="4" w:space="0" w:color="000000"/>
              <w:left w:val="single" w:sz="4" w:space="0" w:color="000000"/>
              <w:bottom w:val="single" w:sz="4" w:space="0" w:color="000000"/>
            </w:tcBorders>
          </w:tcPr>
          <w:p w:rsidR="00271E94" w:rsidRDefault="0074102E">
            <w:pPr>
              <w:snapToGrid w:val="0"/>
              <w:rPr>
                <w:rFonts w:ascii="Verdana" w:hAnsi="Verdana"/>
                <w:sz w:val="16"/>
                <w:szCs w:val="16"/>
              </w:rPr>
            </w:pPr>
            <w:r w:rsidRPr="00DC7364">
              <w:rPr>
                <w:rFonts w:ascii="Verdana" w:hAnsi="Verdana"/>
                <w:sz w:val="16"/>
                <w:szCs w:val="16"/>
              </w:rPr>
              <w:t>Dont l’adresse est :</w:t>
            </w:r>
          </w:p>
        </w:tc>
        <w:tc>
          <w:tcPr>
            <w:tcW w:w="7659" w:type="dxa"/>
            <w:gridSpan w:val="2"/>
            <w:tcBorders>
              <w:top w:val="single" w:sz="4" w:space="0" w:color="000000"/>
              <w:left w:val="single" w:sz="4" w:space="0" w:color="000000"/>
              <w:bottom w:val="single" w:sz="4" w:space="0" w:color="000000"/>
              <w:right w:val="single" w:sz="4" w:space="0" w:color="000000"/>
            </w:tcBorders>
          </w:tcPr>
          <w:p w:rsidR="0074102E" w:rsidRDefault="0074102E" w:rsidP="00271E94">
            <w:pPr>
              <w:snapToGrid w:val="0"/>
              <w:rPr>
                <w:rFonts w:ascii="Verdana" w:hAnsi="Verdana"/>
                <w:noProof/>
                <w:sz w:val="16"/>
                <w:szCs w:val="16"/>
              </w:rPr>
            </w:pPr>
          </w:p>
          <w:p w:rsidR="00271E94" w:rsidRPr="00F71E73" w:rsidRDefault="0074102E" w:rsidP="00271E94">
            <w:pPr>
              <w:snapToGrid w:val="0"/>
              <w:rPr>
                <w:rFonts w:ascii="Verdana" w:hAnsi="Verdana"/>
              </w:rPr>
            </w:pPr>
            <w:r w:rsidRPr="00F71E73">
              <w:rPr>
                <w:rFonts w:ascii="Verdana" w:hAnsi="Verdana" w:cs="Arial"/>
                <w:iCs/>
                <w:noProof/>
                <w:sz w:val="16"/>
                <w:szCs w:val="16"/>
              </w:rPr>
              <w:t xml:space="preserve"> </w:t>
            </w:r>
          </w:p>
        </w:tc>
      </w:tr>
    </w:tbl>
    <w:p w:rsidR="00366B80" w:rsidRDefault="00A17625">
      <w:pPr>
        <w:pStyle w:val="Normal2"/>
      </w:pPr>
    </w:p>
    <w:p w:rsidR="00366B80" w:rsidRDefault="0074102E">
      <w:pPr>
        <w:rPr>
          <w:rFonts w:ascii="Verdana" w:hAnsi="Verdana"/>
          <w:sz w:val="16"/>
          <w:szCs w:val="16"/>
        </w:rPr>
      </w:pPr>
      <w:r>
        <w:rPr>
          <w:rFonts w:ascii="Verdana" w:hAnsi="Verdana"/>
          <w:sz w:val="16"/>
          <w:szCs w:val="16"/>
        </w:rPr>
        <w:t>Et désigné ci-après par le terme « bénéficiaire »</w:t>
      </w:r>
    </w:p>
    <w:p w:rsidR="00366B80" w:rsidRDefault="0074102E">
      <w:pPr>
        <w:jc w:val="right"/>
        <w:rPr>
          <w:rFonts w:ascii="Verdana" w:hAnsi="Verdana"/>
          <w:sz w:val="16"/>
          <w:szCs w:val="16"/>
        </w:rPr>
      </w:pPr>
      <w:r>
        <w:rPr>
          <w:rFonts w:ascii="Verdana" w:hAnsi="Verdana"/>
          <w:sz w:val="16"/>
          <w:szCs w:val="16"/>
        </w:rPr>
        <w:t>d’autre part ;</w:t>
      </w:r>
    </w:p>
    <w:p w:rsidR="00366B80" w:rsidRDefault="00A17625">
      <w:pPr>
        <w:jc w:val="right"/>
        <w:rPr>
          <w:rFonts w:ascii="Verdana" w:hAnsi="Verdana"/>
          <w:sz w:val="16"/>
          <w:szCs w:val="16"/>
        </w:rPr>
      </w:pPr>
    </w:p>
    <w:p w:rsidR="00366B80" w:rsidRDefault="0074102E">
      <w:pPr>
        <w:rPr>
          <w:rFonts w:ascii="Verdana" w:hAnsi="Verdana"/>
          <w:sz w:val="16"/>
          <w:szCs w:val="16"/>
        </w:rPr>
      </w:pPr>
      <w:r>
        <w:rPr>
          <w:rFonts w:ascii="Verdana" w:hAnsi="Verdana"/>
          <w:b/>
          <w:sz w:val="16"/>
          <w:szCs w:val="16"/>
        </w:rPr>
        <w:t>D’APRES </w:t>
      </w:r>
      <w:r>
        <w:rPr>
          <w:rFonts w:ascii="Verdana" w:hAnsi="Verdana"/>
          <w:sz w:val="16"/>
          <w:szCs w:val="16"/>
        </w:rPr>
        <w:t xml:space="preserve">: la décision attributive de l’aide n° </w:t>
      </w:r>
      <w:r>
        <w:rPr>
          <w:rFonts w:ascii="Verdana" w:hAnsi="Verdana"/>
          <w:noProof/>
          <w:sz w:val="16"/>
          <w:szCs w:val="16"/>
        </w:rPr>
        <w:t>2016/440</w:t>
      </w:r>
      <w:r>
        <w:rPr>
          <w:rFonts w:ascii="Verdana" w:hAnsi="Verdana"/>
          <w:sz w:val="16"/>
          <w:szCs w:val="16"/>
        </w:rPr>
        <w:t xml:space="preserve"> en date du </w:t>
      </w:r>
      <w:r>
        <w:rPr>
          <w:rFonts w:ascii="Verdana" w:hAnsi="Verdana"/>
          <w:noProof/>
          <w:sz w:val="16"/>
          <w:szCs w:val="16"/>
        </w:rPr>
        <w:t>03/03</w:t>
      </w:r>
      <w:r>
        <w:rPr>
          <w:rFonts w:ascii="Verdana" w:hAnsi="Verdana"/>
          <w:sz w:val="16"/>
          <w:szCs w:val="16"/>
        </w:rPr>
        <w:t>/2016</w:t>
      </w:r>
    </w:p>
    <w:p w:rsidR="00366B80" w:rsidRDefault="00A17625">
      <w:pPr>
        <w:rPr>
          <w:rFonts w:ascii="Verdana" w:hAnsi="Verdana"/>
          <w:sz w:val="16"/>
          <w:szCs w:val="16"/>
        </w:rPr>
      </w:pPr>
    </w:p>
    <w:p w:rsidR="00366B80" w:rsidRDefault="0074102E">
      <w:pPr>
        <w:rPr>
          <w:rFonts w:ascii="Verdana" w:hAnsi="Verdana"/>
          <w:sz w:val="16"/>
          <w:szCs w:val="16"/>
        </w:rPr>
      </w:pPr>
      <w:r>
        <w:rPr>
          <w:rFonts w:ascii="Verdana" w:hAnsi="Verdana"/>
          <w:sz w:val="16"/>
          <w:szCs w:val="16"/>
        </w:rPr>
        <w:t xml:space="preserve">Il a été convenu et arrêté ce qui suit : </w:t>
      </w:r>
    </w:p>
    <w:p w:rsidR="00366B80" w:rsidRDefault="00A17625">
      <w:pPr>
        <w:pStyle w:val="Normal2"/>
      </w:pPr>
    </w:p>
    <w:p w:rsidR="00366B80" w:rsidRDefault="00A17625">
      <w:pPr>
        <w:pStyle w:val="Normal2"/>
      </w:pPr>
    </w:p>
    <w:p w:rsidR="00366B80" w:rsidRDefault="0074102E">
      <w:pPr>
        <w:pStyle w:val="ARTICLE"/>
        <w:numPr>
          <w:ilvl w:val="1"/>
          <w:numId w:val="4"/>
        </w:numPr>
        <w:tabs>
          <w:tab w:val="left" w:pos="360"/>
        </w:tabs>
      </w:pPr>
      <w:r>
        <w:t xml:space="preserve"> Description de l’operation</w:t>
      </w:r>
    </w:p>
    <w:p w:rsidR="00366B80" w:rsidRDefault="00A17625">
      <w:pPr>
        <w:jc w:val="both"/>
      </w:pPr>
    </w:p>
    <w:p w:rsidR="00366B80" w:rsidRDefault="0074102E">
      <w:pPr>
        <w:pStyle w:val="Normal2"/>
      </w:pPr>
      <w:r>
        <w:rPr>
          <w:b/>
        </w:rPr>
        <w:t>Intitulé de l’opération</w:t>
      </w:r>
      <w:r>
        <w:t xml:space="preserve"> : </w:t>
      </w:r>
      <w:r>
        <w:rPr>
          <w:noProof/>
        </w:rPr>
        <w:t>RÉHABILITATION ASSAINISSEMENT</w:t>
      </w:r>
      <w:r>
        <w:t xml:space="preserve"> NON COLLECTIF PAR MANDAT - 2016</w:t>
      </w:r>
    </w:p>
    <w:p w:rsidR="00366B80" w:rsidRDefault="00A17625">
      <w:pPr>
        <w:tabs>
          <w:tab w:val="left" w:pos="2565"/>
        </w:tabs>
        <w:ind w:right="-568"/>
        <w:rPr>
          <w:rFonts w:ascii="Verdana" w:hAnsi="Verdana"/>
          <w:sz w:val="16"/>
          <w:szCs w:val="16"/>
        </w:rPr>
      </w:pPr>
    </w:p>
    <w:p w:rsidR="00366B80" w:rsidRDefault="0074102E">
      <w:pPr>
        <w:tabs>
          <w:tab w:val="left" w:pos="2565"/>
        </w:tabs>
        <w:ind w:right="435"/>
        <w:rPr>
          <w:rFonts w:ascii="Verdana" w:hAnsi="Verdana"/>
          <w:sz w:val="16"/>
          <w:szCs w:val="16"/>
        </w:rPr>
      </w:pPr>
      <w:r w:rsidRPr="00366B80">
        <w:rPr>
          <w:rFonts w:ascii="Verdana" w:hAnsi="Verdana"/>
          <w:b/>
          <w:sz w:val="16"/>
          <w:szCs w:val="16"/>
        </w:rPr>
        <w:t>Description</w:t>
      </w:r>
      <w:r>
        <w:rPr>
          <w:rFonts w:ascii="Verdana" w:hAnsi="Verdana"/>
          <w:sz w:val="16"/>
          <w:szCs w:val="16"/>
        </w:rPr>
        <w:t xml:space="preserve"> : </w:t>
      </w:r>
    </w:p>
    <w:p w:rsidR="00920801" w:rsidRDefault="00A17625">
      <w:pPr>
        <w:tabs>
          <w:tab w:val="left" w:pos="2565"/>
        </w:tabs>
        <w:ind w:right="435"/>
        <w:rPr>
          <w:rFonts w:ascii="Verdana" w:hAnsi="Verdana"/>
          <w:sz w:val="16"/>
          <w:szCs w:val="16"/>
        </w:rPr>
      </w:pPr>
    </w:p>
    <w:p w:rsidR="0074102E" w:rsidRPr="006049EA" w:rsidRDefault="0074102E">
      <w:pPr>
        <w:tabs>
          <w:tab w:val="left" w:pos="2565"/>
        </w:tabs>
        <w:ind w:right="435"/>
        <w:rPr>
          <w:rFonts w:ascii="Verdana" w:hAnsi="Verdana"/>
          <w:sz w:val="16"/>
          <w:szCs w:val="16"/>
        </w:rPr>
      </w:pPr>
    </w:p>
    <w:p w:rsidR="00366B80" w:rsidRDefault="00A17625">
      <w:pPr>
        <w:tabs>
          <w:tab w:val="left" w:pos="2565"/>
        </w:tabs>
        <w:ind w:right="435"/>
        <w:rPr>
          <w:rFonts w:ascii="Arial" w:hAnsi="Arial" w:cs="Arial"/>
          <w:sz w:val="16"/>
          <w:szCs w:val="16"/>
        </w:rPr>
      </w:pPr>
    </w:p>
    <w:p w:rsidR="00366B80" w:rsidRPr="006049EA" w:rsidRDefault="00A17625">
      <w:pPr>
        <w:tabs>
          <w:tab w:val="left" w:pos="2565"/>
        </w:tabs>
        <w:ind w:right="-568"/>
        <w:rPr>
          <w:rFonts w:ascii="Verdana" w:hAnsi="Verdana"/>
          <w:sz w:val="16"/>
          <w:szCs w:val="16"/>
        </w:rPr>
      </w:pPr>
    </w:p>
    <w:p w:rsidR="00366B80" w:rsidRDefault="0074102E">
      <w:pPr>
        <w:pStyle w:val="ARTICLE"/>
        <w:numPr>
          <w:ilvl w:val="1"/>
          <w:numId w:val="4"/>
        </w:numPr>
        <w:tabs>
          <w:tab w:val="left" w:pos="360"/>
        </w:tabs>
      </w:pPr>
      <w:r>
        <w:t xml:space="preserve"> FORME ET MONTANT DE L’AIDE </w:t>
      </w:r>
    </w:p>
    <w:p w:rsidR="00DA1242" w:rsidRDefault="00A17625" w:rsidP="00D85AA1">
      <w:pPr>
        <w:pStyle w:val="Normal0"/>
      </w:pPr>
    </w:p>
    <w:tbl>
      <w:tblPr>
        <w:tblW w:w="95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1"/>
        <w:gridCol w:w="1913"/>
        <w:gridCol w:w="1912"/>
        <w:gridCol w:w="1912"/>
        <w:gridCol w:w="1912"/>
      </w:tblGrid>
      <w:tr w:rsidR="00DE3FDA" w:rsidTr="0043141E">
        <w:trPr>
          <w:tblHeader/>
        </w:trPr>
        <w:tc>
          <w:tcPr>
            <w:tcW w:w="1911" w:type="dxa"/>
            <w:shd w:val="clear" w:color="auto" w:fill="D9D9D9"/>
            <w:vAlign w:val="center"/>
          </w:tcPr>
          <w:p w:rsidR="00B402FC" w:rsidRPr="0043141E" w:rsidRDefault="0074102E" w:rsidP="0043141E">
            <w:pPr>
              <w:pStyle w:val="Normal20"/>
              <w:jc w:val="center"/>
              <w:rPr>
                <w:b/>
              </w:rPr>
            </w:pPr>
            <w:r w:rsidRPr="0043141E">
              <w:rPr>
                <w:b/>
              </w:rPr>
              <w:t>N° AP</w:t>
            </w:r>
          </w:p>
        </w:tc>
        <w:tc>
          <w:tcPr>
            <w:tcW w:w="1911" w:type="dxa"/>
            <w:shd w:val="clear" w:color="auto" w:fill="D9D9D9"/>
            <w:vAlign w:val="center"/>
          </w:tcPr>
          <w:p w:rsidR="00B402FC" w:rsidRPr="0043141E" w:rsidRDefault="0074102E" w:rsidP="0043141E">
            <w:pPr>
              <w:pStyle w:val="Normal20"/>
              <w:jc w:val="center"/>
              <w:rPr>
                <w:b/>
              </w:rPr>
            </w:pPr>
            <w:r w:rsidRPr="0043141E">
              <w:rPr>
                <w:b/>
              </w:rPr>
              <w:t>Nature de l’aide</w:t>
            </w:r>
          </w:p>
        </w:tc>
        <w:tc>
          <w:tcPr>
            <w:tcW w:w="1911" w:type="dxa"/>
            <w:shd w:val="clear" w:color="auto" w:fill="D9D9D9"/>
            <w:vAlign w:val="center"/>
          </w:tcPr>
          <w:p w:rsidR="00B402FC" w:rsidRPr="0043141E" w:rsidRDefault="0074102E" w:rsidP="0043141E">
            <w:pPr>
              <w:pStyle w:val="Normal20"/>
              <w:jc w:val="center"/>
              <w:rPr>
                <w:b/>
              </w:rPr>
            </w:pPr>
            <w:r w:rsidRPr="0043141E">
              <w:rPr>
                <w:b/>
              </w:rPr>
              <w:t>Montant éligible</w:t>
            </w:r>
          </w:p>
          <w:p w:rsidR="00B402FC" w:rsidRPr="0043141E" w:rsidRDefault="0074102E" w:rsidP="0043141E">
            <w:pPr>
              <w:pStyle w:val="Normal20"/>
              <w:jc w:val="center"/>
              <w:rPr>
                <w:b/>
              </w:rPr>
            </w:pPr>
            <w:r w:rsidRPr="0043141E">
              <w:rPr>
                <w:rFonts w:cs="Arial"/>
                <w:b/>
                <w:iCs/>
                <w:noProof/>
              </w:rPr>
              <w:t>(*)</w:t>
            </w:r>
          </w:p>
        </w:tc>
        <w:tc>
          <w:tcPr>
            <w:tcW w:w="1911" w:type="dxa"/>
            <w:shd w:val="clear" w:color="auto" w:fill="D9D9D9"/>
            <w:vAlign w:val="center"/>
          </w:tcPr>
          <w:p w:rsidR="00B402FC" w:rsidRPr="0043141E" w:rsidRDefault="0074102E" w:rsidP="0043141E">
            <w:pPr>
              <w:pStyle w:val="Normal20"/>
              <w:jc w:val="center"/>
              <w:rPr>
                <w:b/>
              </w:rPr>
            </w:pPr>
            <w:r w:rsidRPr="0043141E">
              <w:rPr>
                <w:b/>
              </w:rPr>
              <w:t>Montant retenu par l’Agence</w:t>
            </w:r>
          </w:p>
          <w:p w:rsidR="00B402FC" w:rsidRPr="0043141E" w:rsidRDefault="0074102E" w:rsidP="0043141E">
            <w:pPr>
              <w:pStyle w:val="Normal20"/>
              <w:jc w:val="center"/>
              <w:rPr>
                <w:b/>
              </w:rPr>
            </w:pPr>
            <w:r w:rsidRPr="0043141E">
              <w:rPr>
                <w:rFonts w:cs="Arial"/>
                <w:b/>
                <w:iCs/>
                <w:noProof/>
              </w:rPr>
              <w:t>(*)</w:t>
            </w:r>
          </w:p>
        </w:tc>
        <w:tc>
          <w:tcPr>
            <w:tcW w:w="1911" w:type="dxa"/>
            <w:shd w:val="clear" w:color="auto" w:fill="D9D9D9"/>
            <w:vAlign w:val="center"/>
          </w:tcPr>
          <w:p w:rsidR="00B402FC" w:rsidRPr="0043141E" w:rsidRDefault="0074102E" w:rsidP="0043141E">
            <w:pPr>
              <w:pStyle w:val="Normal20"/>
              <w:jc w:val="center"/>
              <w:rPr>
                <w:b/>
              </w:rPr>
            </w:pPr>
            <w:r w:rsidRPr="0043141E">
              <w:rPr>
                <w:b/>
              </w:rPr>
              <w:t>Montant de l’aide</w:t>
            </w:r>
          </w:p>
        </w:tc>
      </w:tr>
      <w:tr w:rsidR="00DE3FDA" w:rsidTr="000615BD">
        <w:tblPrEx>
          <w:shd w:val="clear" w:color="auto" w:fill="E6E6E6"/>
        </w:tblPrEx>
        <w:tc>
          <w:tcPr>
            <w:tcW w:w="9560" w:type="dxa"/>
            <w:gridSpan w:val="5"/>
            <w:shd w:val="clear" w:color="auto" w:fill="E6E6E6"/>
            <w:vAlign w:val="center"/>
          </w:tcPr>
          <w:p w:rsidR="004C5C06" w:rsidRPr="000615BD" w:rsidRDefault="0074102E" w:rsidP="000615BD">
            <w:pPr>
              <w:pStyle w:val="Normal21"/>
              <w:jc w:val="left"/>
              <w:rPr>
                <w:b/>
              </w:rPr>
            </w:pPr>
            <w:r w:rsidRPr="000615BD">
              <w:rPr>
                <w:rFonts w:cs="Arial"/>
                <w:iCs/>
                <w:noProof/>
              </w:rPr>
              <w:t>110- 12</w:t>
            </w:r>
            <w:r w:rsidRPr="000615BD">
              <w:rPr>
                <w:rFonts w:cs="Arial"/>
                <w:iCs/>
              </w:rPr>
              <w:t> </w:t>
            </w:r>
            <w:r w:rsidRPr="000615BD">
              <w:rPr>
                <w:rFonts w:cs="Arial"/>
                <w:iCs/>
                <w:noProof/>
              </w:rPr>
              <w:t>Réhabilitation de</w:t>
            </w:r>
            <w:r w:rsidRPr="000615BD">
              <w:rPr>
                <w:rFonts w:cs="Arial"/>
                <w:iCs/>
              </w:rPr>
              <w:t xml:space="preserve"> l'assainissement non collectif (b</w:t>
            </w:r>
            <w:r>
              <w:rPr>
                <w:rFonts w:cs="Arial"/>
                <w:iCs/>
              </w:rPr>
              <w:t>énéficiaire public) :</w:t>
            </w:r>
          </w:p>
        </w:tc>
      </w:tr>
      <w:tr w:rsidR="00DE3FDA" w:rsidTr="00414751">
        <w:tblPrEx>
          <w:tblBorders>
            <w:bottom w:val="none" w:sz="0" w:space="0" w:color="auto"/>
          </w:tblBorders>
        </w:tblPrEx>
        <w:tc>
          <w:tcPr>
            <w:tcW w:w="1797" w:type="dxa"/>
            <w:shd w:val="clear" w:color="auto" w:fill="auto"/>
            <w:vAlign w:val="center"/>
          </w:tcPr>
          <w:p w:rsidR="00B71D0B" w:rsidRPr="00414751" w:rsidRDefault="00A17625" w:rsidP="0074102E">
            <w:pPr>
              <w:pStyle w:val="Normal22"/>
              <w:rPr>
                <w:b/>
                <w:sz w:val="14"/>
                <w:szCs w:val="14"/>
              </w:rPr>
            </w:pPr>
          </w:p>
        </w:tc>
        <w:tc>
          <w:tcPr>
            <w:tcW w:w="1797" w:type="dxa"/>
            <w:shd w:val="clear" w:color="auto" w:fill="auto"/>
            <w:vAlign w:val="center"/>
          </w:tcPr>
          <w:p w:rsidR="00B71D0B" w:rsidRPr="00414751" w:rsidRDefault="0074102E" w:rsidP="00414751">
            <w:pPr>
              <w:pStyle w:val="Normal22"/>
              <w:jc w:val="center"/>
              <w:rPr>
                <w:b/>
                <w:sz w:val="14"/>
                <w:szCs w:val="14"/>
              </w:rPr>
            </w:pPr>
            <w:r w:rsidRPr="00414751">
              <w:rPr>
                <w:noProof/>
                <w:sz w:val="14"/>
                <w:szCs w:val="14"/>
              </w:rPr>
              <w:t>Subvention Maximale</w:t>
            </w:r>
          </w:p>
        </w:tc>
        <w:tc>
          <w:tcPr>
            <w:tcW w:w="1797" w:type="dxa"/>
            <w:shd w:val="clear" w:color="auto" w:fill="auto"/>
            <w:vAlign w:val="center"/>
          </w:tcPr>
          <w:p w:rsidR="00B71D0B" w:rsidRPr="00414751" w:rsidRDefault="00A17625" w:rsidP="00414751">
            <w:pPr>
              <w:pStyle w:val="Normal22"/>
              <w:jc w:val="right"/>
              <w:rPr>
                <w:b/>
                <w:sz w:val="14"/>
                <w:szCs w:val="14"/>
              </w:rPr>
            </w:pPr>
          </w:p>
        </w:tc>
        <w:tc>
          <w:tcPr>
            <w:tcW w:w="1797" w:type="dxa"/>
            <w:shd w:val="clear" w:color="auto" w:fill="auto"/>
            <w:vAlign w:val="center"/>
          </w:tcPr>
          <w:p w:rsidR="00B71D0B" w:rsidRPr="00414751" w:rsidRDefault="00A17625" w:rsidP="00414751">
            <w:pPr>
              <w:pStyle w:val="Normal22"/>
              <w:jc w:val="right"/>
              <w:rPr>
                <w:b/>
                <w:sz w:val="14"/>
                <w:szCs w:val="14"/>
              </w:rPr>
            </w:pPr>
          </w:p>
        </w:tc>
        <w:tc>
          <w:tcPr>
            <w:tcW w:w="1797" w:type="dxa"/>
            <w:shd w:val="clear" w:color="auto" w:fill="auto"/>
            <w:vAlign w:val="center"/>
          </w:tcPr>
          <w:p w:rsidR="00B71D0B" w:rsidRPr="00414751" w:rsidRDefault="00A17625" w:rsidP="00414751">
            <w:pPr>
              <w:pStyle w:val="Normal22"/>
              <w:jc w:val="right"/>
              <w:rPr>
                <w:b/>
                <w:sz w:val="14"/>
                <w:szCs w:val="14"/>
              </w:rPr>
            </w:pPr>
          </w:p>
        </w:tc>
      </w:tr>
      <w:tr w:rsidR="00DE3FDA" w:rsidTr="000615BD">
        <w:tblPrEx>
          <w:shd w:val="clear" w:color="auto" w:fill="E6E6E6"/>
        </w:tblPrEx>
        <w:tc>
          <w:tcPr>
            <w:tcW w:w="9560" w:type="dxa"/>
            <w:gridSpan w:val="5"/>
            <w:shd w:val="clear" w:color="auto" w:fill="E6E6E6"/>
            <w:vAlign w:val="center"/>
          </w:tcPr>
          <w:p w:rsidR="004C5C06" w:rsidRPr="000615BD" w:rsidRDefault="0074102E" w:rsidP="000615BD">
            <w:pPr>
              <w:pStyle w:val="Normal23"/>
              <w:jc w:val="left"/>
              <w:rPr>
                <w:b/>
              </w:rPr>
            </w:pPr>
            <w:r w:rsidRPr="000615BD">
              <w:rPr>
                <w:rFonts w:cs="Arial"/>
                <w:iCs/>
                <w:noProof/>
              </w:rPr>
              <w:t>110- 16</w:t>
            </w:r>
            <w:r w:rsidRPr="000615BD">
              <w:rPr>
                <w:rFonts w:cs="Arial"/>
                <w:iCs/>
              </w:rPr>
              <w:t> </w:t>
            </w:r>
            <w:r w:rsidRPr="000615BD">
              <w:rPr>
                <w:rFonts w:cs="Arial"/>
                <w:iCs/>
                <w:noProof/>
              </w:rPr>
              <w:t>Animation :</w:t>
            </w:r>
          </w:p>
        </w:tc>
      </w:tr>
      <w:tr w:rsidR="00DE3FDA" w:rsidTr="00414751">
        <w:tblPrEx>
          <w:tblBorders>
            <w:bottom w:val="none" w:sz="0" w:space="0" w:color="auto"/>
          </w:tblBorders>
        </w:tblPrEx>
        <w:tc>
          <w:tcPr>
            <w:tcW w:w="1797" w:type="dxa"/>
            <w:shd w:val="clear" w:color="auto" w:fill="auto"/>
            <w:vAlign w:val="center"/>
          </w:tcPr>
          <w:p w:rsidR="00B71D0B" w:rsidRPr="00414751" w:rsidRDefault="00A17625" w:rsidP="00414751">
            <w:pPr>
              <w:pStyle w:val="Normal240"/>
              <w:jc w:val="center"/>
              <w:rPr>
                <w:b/>
                <w:sz w:val="14"/>
                <w:szCs w:val="14"/>
              </w:rPr>
            </w:pPr>
          </w:p>
        </w:tc>
        <w:tc>
          <w:tcPr>
            <w:tcW w:w="1797" w:type="dxa"/>
            <w:shd w:val="clear" w:color="auto" w:fill="auto"/>
            <w:vAlign w:val="center"/>
          </w:tcPr>
          <w:p w:rsidR="00B71D0B" w:rsidRPr="00414751" w:rsidRDefault="0074102E" w:rsidP="00414751">
            <w:pPr>
              <w:pStyle w:val="Normal240"/>
              <w:jc w:val="center"/>
              <w:rPr>
                <w:b/>
                <w:sz w:val="14"/>
                <w:szCs w:val="14"/>
              </w:rPr>
            </w:pPr>
            <w:r w:rsidRPr="00414751">
              <w:rPr>
                <w:noProof/>
                <w:sz w:val="14"/>
                <w:szCs w:val="14"/>
              </w:rPr>
              <w:t>Subvention Maximale</w:t>
            </w:r>
          </w:p>
        </w:tc>
        <w:tc>
          <w:tcPr>
            <w:tcW w:w="1797" w:type="dxa"/>
            <w:shd w:val="clear" w:color="auto" w:fill="auto"/>
            <w:vAlign w:val="center"/>
          </w:tcPr>
          <w:p w:rsidR="00B71D0B" w:rsidRPr="00414751" w:rsidRDefault="00A17625" w:rsidP="00414751">
            <w:pPr>
              <w:pStyle w:val="Normal240"/>
              <w:jc w:val="right"/>
              <w:rPr>
                <w:b/>
                <w:sz w:val="14"/>
                <w:szCs w:val="14"/>
              </w:rPr>
            </w:pPr>
          </w:p>
        </w:tc>
        <w:tc>
          <w:tcPr>
            <w:tcW w:w="1797" w:type="dxa"/>
            <w:shd w:val="clear" w:color="auto" w:fill="auto"/>
            <w:vAlign w:val="center"/>
          </w:tcPr>
          <w:p w:rsidR="00B71D0B" w:rsidRPr="00414751" w:rsidRDefault="00A17625" w:rsidP="00414751">
            <w:pPr>
              <w:pStyle w:val="Normal240"/>
              <w:jc w:val="right"/>
              <w:rPr>
                <w:b/>
                <w:sz w:val="14"/>
                <w:szCs w:val="14"/>
              </w:rPr>
            </w:pPr>
          </w:p>
        </w:tc>
        <w:tc>
          <w:tcPr>
            <w:tcW w:w="1797" w:type="dxa"/>
            <w:shd w:val="clear" w:color="auto" w:fill="auto"/>
            <w:vAlign w:val="center"/>
          </w:tcPr>
          <w:p w:rsidR="00B71D0B" w:rsidRPr="00414751" w:rsidRDefault="00A17625" w:rsidP="00414751">
            <w:pPr>
              <w:pStyle w:val="Normal240"/>
              <w:jc w:val="right"/>
              <w:rPr>
                <w:b/>
                <w:sz w:val="14"/>
                <w:szCs w:val="14"/>
              </w:rPr>
            </w:pPr>
          </w:p>
        </w:tc>
      </w:tr>
      <w:tr w:rsidR="00DE3FDA" w:rsidTr="004F0A40">
        <w:tblPrEx>
          <w:tblBorders>
            <w:top w:val="none" w:sz="0" w:space="0" w:color="auto"/>
          </w:tblBorders>
          <w:shd w:val="clear" w:color="auto" w:fill="D9D9D9"/>
        </w:tblPrEx>
        <w:tc>
          <w:tcPr>
            <w:tcW w:w="3824" w:type="dxa"/>
            <w:gridSpan w:val="2"/>
            <w:shd w:val="clear" w:color="auto" w:fill="D9D9D9"/>
            <w:vAlign w:val="center"/>
          </w:tcPr>
          <w:p w:rsidR="00207813" w:rsidRPr="00295094" w:rsidRDefault="0074102E" w:rsidP="00295094">
            <w:pPr>
              <w:pStyle w:val="Normal25"/>
              <w:jc w:val="center"/>
              <w:rPr>
                <w:b/>
                <w:sz w:val="14"/>
                <w:szCs w:val="14"/>
              </w:rPr>
            </w:pPr>
            <w:r w:rsidRPr="00295094">
              <w:rPr>
                <w:rFonts w:cs="Arial"/>
                <w:b/>
                <w:iCs/>
                <w:noProof/>
                <w:sz w:val="14"/>
                <w:szCs w:val="14"/>
              </w:rPr>
              <w:t>Total</w:t>
            </w:r>
          </w:p>
        </w:tc>
        <w:tc>
          <w:tcPr>
            <w:tcW w:w="1912" w:type="dxa"/>
            <w:shd w:val="clear" w:color="auto" w:fill="D9D9D9"/>
            <w:vAlign w:val="center"/>
          </w:tcPr>
          <w:p w:rsidR="00207813" w:rsidRPr="00295094" w:rsidRDefault="00A17625" w:rsidP="00295094">
            <w:pPr>
              <w:pStyle w:val="Normal25"/>
              <w:jc w:val="right"/>
              <w:rPr>
                <w:b/>
                <w:sz w:val="14"/>
                <w:szCs w:val="14"/>
              </w:rPr>
            </w:pPr>
          </w:p>
        </w:tc>
        <w:tc>
          <w:tcPr>
            <w:tcW w:w="1912" w:type="dxa"/>
            <w:shd w:val="clear" w:color="auto" w:fill="D9D9D9"/>
            <w:vAlign w:val="center"/>
          </w:tcPr>
          <w:p w:rsidR="00207813" w:rsidRPr="00295094" w:rsidRDefault="00A17625" w:rsidP="00295094">
            <w:pPr>
              <w:pStyle w:val="Normal25"/>
              <w:jc w:val="right"/>
              <w:rPr>
                <w:b/>
                <w:sz w:val="14"/>
                <w:szCs w:val="14"/>
              </w:rPr>
            </w:pPr>
          </w:p>
        </w:tc>
        <w:tc>
          <w:tcPr>
            <w:tcW w:w="1912" w:type="dxa"/>
            <w:shd w:val="clear" w:color="auto" w:fill="D9D9D9"/>
            <w:vAlign w:val="center"/>
          </w:tcPr>
          <w:p w:rsidR="00207813" w:rsidRPr="00295094" w:rsidRDefault="00A17625" w:rsidP="00295094">
            <w:pPr>
              <w:pStyle w:val="Normal25"/>
              <w:jc w:val="right"/>
              <w:rPr>
                <w:b/>
                <w:sz w:val="14"/>
                <w:szCs w:val="14"/>
              </w:rPr>
            </w:pPr>
          </w:p>
        </w:tc>
      </w:tr>
    </w:tbl>
    <w:p w:rsidR="00280D78" w:rsidRDefault="0074102E" w:rsidP="004F0A40">
      <w:pPr>
        <w:pStyle w:val="Normal4"/>
        <w:ind w:left="142"/>
      </w:pPr>
      <w:r>
        <w:rPr>
          <w:rFonts w:cs="Arial"/>
          <w:iCs/>
          <w:noProof/>
          <w:sz w:val="14"/>
          <w:szCs w:val="14"/>
        </w:rPr>
        <w:t>(*)</w:t>
      </w:r>
      <w:r>
        <w:rPr>
          <w:rFonts w:cs="Arial"/>
          <w:iCs/>
          <w:sz w:val="14"/>
          <w:szCs w:val="14"/>
        </w:rPr>
        <w:t xml:space="preserve"> Montants exprimés net de TVA récupérable</w:t>
      </w:r>
    </w:p>
    <w:p w:rsidR="00366B80" w:rsidRDefault="00A17625">
      <w:pPr>
        <w:pStyle w:val="Normal2"/>
      </w:pPr>
    </w:p>
    <w:p w:rsidR="00366B80" w:rsidRDefault="00A17625">
      <w:pPr>
        <w:tabs>
          <w:tab w:val="left" w:pos="2565"/>
        </w:tabs>
        <w:ind w:right="-568"/>
        <w:rPr>
          <w:rFonts w:ascii="Verdana" w:hAnsi="Verdana"/>
          <w:sz w:val="16"/>
          <w:szCs w:val="16"/>
        </w:rPr>
      </w:pPr>
    </w:p>
    <w:p w:rsidR="00366B80" w:rsidRDefault="0074102E">
      <w:pPr>
        <w:pStyle w:val="ARTICLE"/>
        <w:numPr>
          <w:ilvl w:val="1"/>
          <w:numId w:val="4"/>
        </w:numPr>
        <w:tabs>
          <w:tab w:val="left" w:pos="360"/>
        </w:tabs>
      </w:pPr>
      <w:r>
        <w:t xml:space="preserve"> DISPOSITIONS TECHNIQUES</w:t>
      </w:r>
    </w:p>
    <w:p w:rsidR="00366B80" w:rsidRDefault="00A17625">
      <w:pPr>
        <w:pStyle w:val="Normal2"/>
      </w:pPr>
    </w:p>
    <w:p w:rsidR="00366B80" w:rsidRDefault="0074102E">
      <w:pPr>
        <w:pStyle w:val="sous-article"/>
        <w:numPr>
          <w:ilvl w:val="2"/>
          <w:numId w:val="4"/>
        </w:numPr>
        <w:tabs>
          <w:tab w:val="left" w:pos="360"/>
        </w:tabs>
      </w:pPr>
      <w:r>
        <w:t>Résultats attendus</w:t>
      </w:r>
    </w:p>
    <w:p w:rsidR="007E6566" w:rsidRPr="007E6566" w:rsidRDefault="00A17625" w:rsidP="007E6566">
      <w:pPr>
        <w:pStyle w:val="Normal6"/>
        <w:rPr>
          <w:sz w:val="16"/>
          <w:szCs w:val="16"/>
        </w:rPr>
      </w:pPr>
    </w:p>
    <w:tbl>
      <w:tblPr>
        <w:tblW w:w="95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8"/>
        <w:gridCol w:w="3942"/>
      </w:tblGrid>
      <w:tr w:rsidR="00DE3FDA" w:rsidTr="00B43FCC">
        <w:trPr>
          <w:tblHeader/>
        </w:trPr>
        <w:tc>
          <w:tcPr>
            <w:tcW w:w="9560" w:type="dxa"/>
            <w:gridSpan w:val="2"/>
            <w:tcBorders>
              <w:bottom w:val="single" w:sz="4" w:space="0" w:color="auto"/>
            </w:tcBorders>
            <w:shd w:val="clear" w:color="auto" w:fill="D9D9D9"/>
          </w:tcPr>
          <w:p w:rsidR="007E6566" w:rsidRPr="00B43FCC" w:rsidRDefault="0074102E" w:rsidP="00B43FCC">
            <w:pPr>
              <w:pStyle w:val="Normal6"/>
              <w:spacing w:before="20" w:after="20"/>
              <w:jc w:val="center"/>
              <w:rPr>
                <w:rFonts w:ascii="Verdana" w:hAnsi="Verdana"/>
                <w:b/>
                <w:sz w:val="16"/>
                <w:szCs w:val="16"/>
              </w:rPr>
            </w:pPr>
            <w:r w:rsidRPr="00B43FCC">
              <w:rPr>
                <w:rFonts w:ascii="Verdana" w:hAnsi="Verdana"/>
                <w:b/>
                <w:sz w:val="16"/>
                <w:szCs w:val="16"/>
              </w:rPr>
              <w:t>Résultats attendus</w:t>
            </w:r>
          </w:p>
        </w:tc>
      </w:tr>
      <w:tr w:rsidR="00DE3FDA" w:rsidTr="00586ECE">
        <w:tblPrEx>
          <w:tblBorders>
            <w:top w:val="none" w:sz="0" w:space="0" w:color="auto"/>
          </w:tblBorders>
        </w:tblPrEx>
        <w:tc>
          <w:tcPr>
            <w:tcW w:w="5618" w:type="dxa"/>
            <w:shd w:val="clear" w:color="auto" w:fill="auto"/>
          </w:tcPr>
          <w:p w:rsidR="00465E7B" w:rsidRPr="00586ECE" w:rsidRDefault="0074102E" w:rsidP="00586ECE">
            <w:pPr>
              <w:pStyle w:val="Normal01"/>
              <w:spacing w:before="20" w:after="20"/>
              <w:rPr>
                <w:rFonts w:ascii="Verdana" w:hAnsi="Verdana"/>
                <w:b/>
                <w:sz w:val="16"/>
                <w:szCs w:val="16"/>
              </w:rPr>
            </w:pPr>
            <w:r w:rsidRPr="00586ECE">
              <w:rPr>
                <w:rFonts w:ascii="Verdana" w:hAnsi="Verdana"/>
                <w:noProof/>
                <w:sz w:val="16"/>
                <w:szCs w:val="16"/>
              </w:rPr>
              <w:t>Nb de</w:t>
            </w:r>
            <w:r w:rsidRPr="00586ECE">
              <w:rPr>
                <w:rFonts w:ascii="Verdana" w:hAnsi="Verdana"/>
                <w:sz w:val="16"/>
                <w:szCs w:val="16"/>
              </w:rPr>
              <w:t xml:space="preserve"> logements réhabilités</w:t>
            </w:r>
          </w:p>
        </w:tc>
        <w:tc>
          <w:tcPr>
            <w:tcW w:w="3941" w:type="dxa"/>
            <w:shd w:val="clear" w:color="auto" w:fill="auto"/>
          </w:tcPr>
          <w:p w:rsidR="00465E7B" w:rsidRPr="00586ECE" w:rsidRDefault="00A17625" w:rsidP="00586ECE">
            <w:pPr>
              <w:pStyle w:val="Normal01"/>
              <w:spacing w:before="20" w:after="20"/>
              <w:rPr>
                <w:rFonts w:ascii="Verdana" w:hAnsi="Verdana"/>
                <w:b/>
                <w:sz w:val="16"/>
                <w:szCs w:val="16"/>
              </w:rPr>
            </w:pPr>
            <w:bookmarkStart w:id="0" w:name="_GoBack"/>
            <w:bookmarkEnd w:id="0"/>
          </w:p>
        </w:tc>
      </w:tr>
      <w:tr w:rsidR="00DE3FDA" w:rsidTr="00586ECE">
        <w:tblPrEx>
          <w:tblBorders>
            <w:top w:val="none" w:sz="0" w:space="0" w:color="auto"/>
          </w:tblBorders>
        </w:tblPrEx>
        <w:tc>
          <w:tcPr>
            <w:tcW w:w="5618" w:type="dxa"/>
            <w:shd w:val="clear" w:color="auto" w:fill="auto"/>
          </w:tcPr>
          <w:p w:rsidR="00465E7B" w:rsidRPr="00586ECE" w:rsidRDefault="0074102E" w:rsidP="00586ECE">
            <w:pPr>
              <w:pStyle w:val="Normal10"/>
              <w:spacing w:before="20" w:after="20"/>
              <w:rPr>
                <w:rFonts w:ascii="Verdana" w:hAnsi="Verdana"/>
                <w:b/>
                <w:sz w:val="16"/>
                <w:szCs w:val="16"/>
              </w:rPr>
            </w:pPr>
            <w:r w:rsidRPr="00586ECE">
              <w:rPr>
                <w:rFonts w:ascii="Verdana" w:hAnsi="Verdana"/>
                <w:noProof/>
                <w:sz w:val="16"/>
                <w:szCs w:val="16"/>
              </w:rPr>
              <w:t>Capacité financée</w:t>
            </w:r>
            <w:r w:rsidRPr="00586ECE">
              <w:rPr>
                <w:rFonts w:ascii="Verdana" w:hAnsi="Verdana"/>
                <w:sz w:val="16"/>
                <w:szCs w:val="16"/>
              </w:rPr>
              <w:t xml:space="preserve"> (EH)</w:t>
            </w:r>
          </w:p>
        </w:tc>
        <w:tc>
          <w:tcPr>
            <w:tcW w:w="3941" w:type="dxa"/>
            <w:shd w:val="clear" w:color="auto" w:fill="auto"/>
          </w:tcPr>
          <w:p w:rsidR="00465E7B" w:rsidRPr="00586ECE" w:rsidRDefault="00A17625" w:rsidP="00586ECE">
            <w:pPr>
              <w:pStyle w:val="Normal10"/>
              <w:spacing w:before="20" w:after="20"/>
              <w:rPr>
                <w:rFonts w:ascii="Verdana" w:hAnsi="Verdana"/>
                <w:b/>
                <w:sz w:val="16"/>
                <w:szCs w:val="16"/>
              </w:rPr>
            </w:pPr>
          </w:p>
        </w:tc>
      </w:tr>
      <w:tr w:rsidR="00DE3FDA" w:rsidTr="00586ECE">
        <w:tblPrEx>
          <w:tblBorders>
            <w:top w:val="none" w:sz="0" w:space="0" w:color="auto"/>
          </w:tblBorders>
        </w:tblPrEx>
        <w:tc>
          <w:tcPr>
            <w:tcW w:w="5618" w:type="dxa"/>
            <w:shd w:val="clear" w:color="auto" w:fill="auto"/>
          </w:tcPr>
          <w:p w:rsidR="00465E7B" w:rsidRPr="00586ECE" w:rsidRDefault="0074102E" w:rsidP="00586ECE">
            <w:pPr>
              <w:pStyle w:val="Normal200"/>
              <w:spacing w:before="20" w:after="20"/>
              <w:rPr>
                <w:rFonts w:ascii="Verdana" w:hAnsi="Verdana"/>
                <w:b/>
                <w:sz w:val="16"/>
                <w:szCs w:val="16"/>
              </w:rPr>
            </w:pPr>
            <w:r w:rsidRPr="00586ECE">
              <w:rPr>
                <w:rFonts w:ascii="Verdana" w:hAnsi="Verdana"/>
                <w:noProof/>
                <w:sz w:val="16"/>
                <w:szCs w:val="16"/>
              </w:rPr>
              <w:t>Prix moyen</w:t>
            </w:r>
            <w:r w:rsidRPr="00586ECE">
              <w:rPr>
                <w:rFonts w:ascii="Verdana" w:hAnsi="Verdana"/>
                <w:sz w:val="16"/>
                <w:szCs w:val="16"/>
              </w:rPr>
              <w:t xml:space="preserve"> par dispositif (Eur)</w:t>
            </w:r>
          </w:p>
        </w:tc>
        <w:tc>
          <w:tcPr>
            <w:tcW w:w="3941" w:type="dxa"/>
            <w:shd w:val="clear" w:color="auto" w:fill="auto"/>
          </w:tcPr>
          <w:p w:rsidR="00465E7B" w:rsidRPr="00586ECE" w:rsidRDefault="0074102E" w:rsidP="00586ECE">
            <w:pPr>
              <w:pStyle w:val="Normal200"/>
              <w:spacing w:before="20" w:after="20"/>
              <w:rPr>
                <w:rFonts w:ascii="Verdana" w:hAnsi="Verdana"/>
                <w:b/>
                <w:sz w:val="16"/>
                <w:szCs w:val="16"/>
              </w:rPr>
            </w:pPr>
            <w:r w:rsidRPr="00586ECE">
              <w:rPr>
                <w:rFonts w:ascii="Verdana" w:hAnsi="Verdana"/>
                <w:noProof/>
                <w:sz w:val="16"/>
                <w:szCs w:val="16"/>
              </w:rPr>
              <w:t>4 200</w:t>
            </w:r>
            <w:r w:rsidRPr="00586ECE">
              <w:rPr>
                <w:rFonts w:ascii="Verdana" w:hAnsi="Verdana"/>
                <w:sz w:val="16"/>
                <w:szCs w:val="16"/>
              </w:rPr>
              <w:t xml:space="preserve"> </w:t>
            </w:r>
          </w:p>
        </w:tc>
      </w:tr>
      <w:tr w:rsidR="00DE3FDA" w:rsidTr="00CC12F6">
        <w:tblPrEx>
          <w:tblBorders>
            <w:top w:val="none" w:sz="0" w:space="0" w:color="auto"/>
            <w:insideH w:val="none" w:sz="0" w:space="0" w:color="auto"/>
            <w:insideV w:val="none" w:sz="0" w:space="0" w:color="auto"/>
          </w:tblBorders>
        </w:tblPrEx>
        <w:tc>
          <w:tcPr>
            <w:tcW w:w="9560" w:type="dxa"/>
            <w:gridSpan w:val="2"/>
            <w:shd w:val="clear" w:color="auto" w:fill="auto"/>
          </w:tcPr>
          <w:p w:rsidR="00FA0E0B" w:rsidRPr="00CC12F6" w:rsidRDefault="0074102E" w:rsidP="00CC12F6">
            <w:pPr>
              <w:pStyle w:val="Normal30"/>
              <w:spacing w:before="20" w:after="20"/>
              <w:rPr>
                <w:rFonts w:ascii="Verdana" w:hAnsi="Verdana"/>
                <w:sz w:val="16"/>
                <w:szCs w:val="16"/>
              </w:rPr>
            </w:pPr>
            <w:r w:rsidRPr="00CC12F6">
              <w:rPr>
                <w:rFonts w:ascii="Verdana" w:hAnsi="Verdana"/>
                <w:noProof/>
                <w:sz w:val="16"/>
                <w:szCs w:val="16"/>
              </w:rPr>
              <w:t>Réhabilitation des</w:t>
            </w:r>
            <w:r w:rsidRPr="00CC12F6">
              <w:rPr>
                <w:rFonts w:ascii="Verdana" w:hAnsi="Verdana"/>
                <w:sz w:val="16"/>
                <w:szCs w:val="16"/>
              </w:rPr>
              <w:t xml:space="preserve"> assainissements non collectifs de 78 logements.</w:t>
            </w:r>
          </w:p>
        </w:tc>
      </w:tr>
    </w:tbl>
    <w:p w:rsidR="00366B80" w:rsidRDefault="00A17625">
      <w:pPr>
        <w:jc w:val="both"/>
      </w:pPr>
    </w:p>
    <w:p w:rsidR="00366B80" w:rsidRDefault="0074102E">
      <w:pPr>
        <w:pStyle w:val="sous-article"/>
        <w:numPr>
          <w:ilvl w:val="2"/>
          <w:numId w:val="4"/>
        </w:numPr>
        <w:tabs>
          <w:tab w:val="left" w:pos="360"/>
        </w:tabs>
      </w:pPr>
      <w:r>
        <w:t>Dispositions générales</w:t>
      </w:r>
    </w:p>
    <w:p w:rsidR="00DA698B" w:rsidRDefault="00A17625" w:rsidP="00805201">
      <w:pPr>
        <w:pStyle w:val="Normal26"/>
      </w:pPr>
    </w:p>
    <w:p w:rsidR="00805201" w:rsidRPr="00ED4374" w:rsidRDefault="0074102E" w:rsidP="00805201">
      <w:pPr>
        <w:pStyle w:val="Normal26"/>
      </w:pPr>
      <w:r w:rsidRPr="00ED4374">
        <w:t>Le bénéficiaire tiendra l'Agence informée du déroulement de l'opération et l'invitera aux séances de travail destinées à en faire le point ou en arrêter les conclusions.</w:t>
      </w:r>
    </w:p>
    <w:p w:rsidR="000A1FF9" w:rsidRPr="009116D5" w:rsidRDefault="0074102E" w:rsidP="00591BA4">
      <w:pPr>
        <w:pStyle w:val="Normal7"/>
        <w:jc w:val="both"/>
        <w:rPr>
          <w:rFonts w:ascii="Verdana" w:hAnsi="Verdana"/>
          <w:sz w:val="16"/>
          <w:szCs w:val="16"/>
        </w:rPr>
      </w:pPr>
      <w:r>
        <w:rPr>
          <w:rFonts w:ascii="Verdana" w:hAnsi="Verdana"/>
          <w:sz w:val="16"/>
          <w:szCs w:val="16"/>
        </w:rPr>
        <w:t xml:space="preserve">Le bénéficiaire reconnaît être informé que les résultats de l’opération sont destinés à être rendus publics et à ce titre, il autorise l’Agence gratuitement, à titre non exclusif, selon les dispositions du code de la propriété intellectuelle, à publier, reproduire, représenter, adapter, traduire et utiliser les résultats de l’opération, pour la durée de la protection légale des droits patrimoniaux sur tout support matériel et immatériel, en France et dans le monde entier, à l’exclusion des éventuelles mentions que le bénéficiaire signalera comme confidentielles. Si </w:t>
      </w:r>
      <w:r>
        <w:rPr>
          <w:rFonts w:ascii="Verdana" w:hAnsi="Verdana"/>
          <w:sz w:val="16"/>
          <w:szCs w:val="16"/>
        </w:rPr>
        <w:lastRenderedPageBreak/>
        <w:t>le bénéficiaire n’est pas l’auteur des résultats de l’opération, il s’engage à garantir l’Agence de tout recours des auteurs et/ou producteurs de données quant à l’utilisation de ces résultats.</w:t>
      </w:r>
    </w:p>
    <w:p w:rsidR="00366B80" w:rsidRDefault="00A17625">
      <w:pPr>
        <w:jc w:val="both"/>
      </w:pPr>
    </w:p>
    <w:p w:rsidR="005D1403" w:rsidRPr="005D1403" w:rsidRDefault="0074102E">
      <w:pPr>
        <w:jc w:val="both"/>
        <w:rPr>
          <w:rFonts w:ascii="Verdana" w:hAnsi="Verdana"/>
          <w:sz w:val="16"/>
          <w:szCs w:val="16"/>
        </w:rPr>
      </w:pPr>
      <w:r w:rsidRPr="005D1403">
        <w:rPr>
          <w:rFonts w:ascii="Verdana" w:hAnsi="Verdana"/>
          <w:sz w:val="16"/>
          <w:szCs w:val="16"/>
        </w:rPr>
        <w:t>L’</w:t>
      </w:r>
      <w:r>
        <w:rPr>
          <w:rFonts w:ascii="Verdana" w:hAnsi="Verdana"/>
          <w:sz w:val="16"/>
          <w:szCs w:val="16"/>
        </w:rPr>
        <w:t>Agence se réserve la possibilité d’effectuer des contrôles et, en cas de non-respect des engagements contractés, de demander le remboursement de toute ou partie de l’aide accordée.</w:t>
      </w:r>
    </w:p>
    <w:p w:rsidR="005D1403" w:rsidRDefault="00A17625">
      <w:pPr>
        <w:jc w:val="both"/>
      </w:pPr>
    </w:p>
    <w:p w:rsidR="00F83649" w:rsidRDefault="0074102E" w:rsidP="00F83649">
      <w:pPr>
        <w:pStyle w:val="sous-article0"/>
        <w:numPr>
          <w:ilvl w:val="0"/>
          <w:numId w:val="0"/>
        </w:numPr>
        <w:ind w:left="360"/>
      </w:pPr>
      <w:r>
        <w:t>- 3.3 Dispositions techniques particulières</w:t>
      </w:r>
    </w:p>
    <w:p w:rsidR="00F83649" w:rsidRDefault="00A17625" w:rsidP="00F83649">
      <w:pPr>
        <w:pStyle w:val="sous-article0"/>
        <w:numPr>
          <w:ilvl w:val="0"/>
          <w:numId w:val="0"/>
        </w:numPr>
        <w:rPr>
          <w:b w:val="0"/>
        </w:rPr>
      </w:pPr>
    </w:p>
    <w:p w:rsidR="00F83649" w:rsidRDefault="0074102E" w:rsidP="00F83649">
      <w:pPr>
        <w:pStyle w:val="sous-article0"/>
        <w:numPr>
          <w:ilvl w:val="0"/>
          <w:numId w:val="0"/>
        </w:numPr>
      </w:pPr>
      <w:r>
        <w:rPr>
          <w:b w:val="0"/>
          <w:noProof/>
        </w:rPr>
        <w:t>Le tableau</w:t>
      </w:r>
      <w:r>
        <w:rPr>
          <w:b w:val="0"/>
        </w:rPr>
        <w:t xml:space="preserve"> récapitulatif d'avancement de l'opération demandé au 5.2 ci-dessous sera complété par logement après obtention du certificat de conformité de l'installation et des factures correspondantes. Il sera également fourni en format électronique (Excel, csv ou équivalent).</w:t>
      </w:r>
    </w:p>
    <w:p w:rsidR="00DE3FDA" w:rsidRDefault="00DE3FDA" w:rsidP="00F83649">
      <w:pPr>
        <w:pStyle w:val="sous-article0"/>
        <w:numPr>
          <w:ilvl w:val="0"/>
          <w:numId w:val="0"/>
        </w:numPr>
        <w:rPr>
          <w:b w:val="0"/>
        </w:rPr>
      </w:pPr>
    </w:p>
    <w:p w:rsidR="00DE3FDA" w:rsidRDefault="0074102E" w:rsidP="00F83649">
      <w:pPr>
        <w:pStyle w:val="sous-article0"/>
        <w:numPr>
          <w:ilvl w:val="0"/>
          <w:numId w:val="0"/>
        </w:numPr>
        <w:rPr>
          <w:b w:val="0"/>
        </w:rPr>
      </w:pPr>
      <w:r>
        <w:rPr>
          <w:b w:val="0"/>
        </w:rPr>
        <w:t>Le bénéficiaire s'engage à reverser aux propriétaires listés en annexe les sommes perçues de l'Agence au titre de la réhabilitation de l'assainissement non collectif, dans un délai de 2 mois à compter du versement de l'aide par l'Agence.</w:t>
      </w:r>
    </w:p>
    <w:p w:rsidR="00DE3FDA" w:rsidRDefault="00DE3FDA" w:rsidP="00F83649">
      <w:pPr>
        <w:pStyle w:val="sous-article0"/>
        <w:numPr>
          <w:ilvl w:val="0"/>
          <w:numId w:val="0"/>
        </w:numPr>
        <w:rPr>
          <w:b w:val="0"/>
        </w:rPr>
      </w:pPr>
    </w:p>
    <w:p w:rsidR="00DE3FDA" w:rsidRDefault="0074102E" w:rsidP="00F83649">
      <w:pPr>
        <w:pStyle w:val="sous-article0"/>
        <w:numPr>
          <w:ilvl w:val="0"/>
          <w:numId w:val="0"/>
        </w:numPr>
        <w:rPr>
          <w:b w:val="0"/>
        </w:rPr>
      </w:pPr>
      <w:r>
        <w:rPr>
          <w:b w:val="0"/>
        </w:rPr>
        <w:t xml:space="preserve">Le bénéficiaire tient à disposition de l'Agence, pour une durée de 10 ans, le dossier de chaque propriétaire, contenant les différents documents établis ainsi que les pièces justificatives techniques et financières fournies par les propriétaires conformément à la convention de mandat passée entre le propriétaire et le bénéficiaire. </w:t>
      </w:r>
    </w:p>
    <w:p w:rsidR="00DE3FDA" w:rsidRDefault="0074102E" w:rsidP="00F83649">
      <w:pPr>
        <w:pStyle w:val="sous-article0"/>
        <w:numPr>
          <w:ilvl w:val="0"/>
          <w:numId w:val="0"/>
        </w:numPr>
        <w:rPr>
          <w:b w:val="0"/>
        </w:rPr>
      </w:pPr>
      <w:r>
        <w:rPr>
          <w:b w:val="0"/>
        </w:rPr>
        <w:t xml:space="preserve">L'Agence pourra demander au bénéficiaire, pour chaque opération, le détail des justificatifs de solde ; elle aura la possibilité de contrôler auprès des propriétaires la réalité et l'efficacité des travaux réalisés avec ses aides ainsi que le respect des conditions d'aide qui lui sont attachées. </w:t>
      </w:r>
    </w:p>
    <w:p w:rsidR="00DE3FDA" w:rsidRDefault="00DE3FDA" w:rsidP="00F83649">
      <w:pPr>
        <w:pStyle w:val="sous-article0"/>
        <w:numPr>
          <w:ilvl w:val="0"/>
          <w:numId w:val="0"/>
        </w:numPr>
        <w:rPr>
          <w:b w:val="0"/>
        </w:rPr>
      </w:pPr>
    </w:p>
    <w:p w:rsidR="00DE3FDA" w:rsidRDefault="0074102E" w:rsidP="00F83649">
      <w:pPr>
        <w:pStyle w:val="sous-article0"/>
        <w:numPr>
          <w:ilvl w:val="0"/>
          <w:numId w:val="0"/>
        </w:numPr>
        <w:rPr>
          <w:b w:val="0"/>
        </w:rPr>
      </w:pPr>
      <w:r>
        <w:rPr>
          <w:b w:val="0"/>
        </w:rPr>
        <w:t>Le rapport d'évaluation de l'opération collective de réhabilitation des dispositifs d'assainissement non collectif sera établi sur la base de la trame proposée par l'Agence.</w:t>
      </w:r>
    </w:p>
    <w:p w:rsidR="00DE3FDA" w:rsidRDefault="00DE3FDA" w:rsidP="00F83649">
      <w:pPr>
        <w:pStyle w:val="sous-article0"/>
        <w:numPr>
          <w:ilvl w:val="0"/>
          <w:numId w:val="0"/>
        </w:numPr>
        <w:rPr>
          <w:b w:val="0"/>
        </w:rPr>
      </w:pPr>
    </w:p>
    <w:p w:rsidR="00F83649" w:rsidRDefault="0074102E" w:rsidP="00F83649">
      <w:pPr>
        <w:pStyle w:val="sous-article0"/>
        <w:numPr>
          <w:ilvl w:val="0"/>
          <w:numId w:val="0"/>
        </w:numPr>
      </w:pPr>
      <w:r>
        <w:rPr>
          <w:b w:val="0"/>
        </w:rPr>
        <w:t>Le bénéficiaire s'engage à attendre l'atteinte de la réalisation de la présente opération à 70 % avant le dépôt de toute nouvelle demande d'aide pour la réhabilitation de dispositifs d'assainissement non collectif.</w:t>
      </w:r>
    </w:p>
    <w:p w:rsidR="00366B80" w:rsidRDefault="00A17625"/>
    <w:p w:rsidR="00366B80" w:rsidRDefault="0074102E">
      <w:pPr>
        <w:pStyle w:val="ARTICLE"/>
        <w:numPr>
          <w:ilvl w:val="1"/>
          <w:numId w:val="4"/>
        </w:numPr>
        <w:tabs>
          <w:tab w:val="left" w:pos="360"/>
        </w:tabs>
      </w:pPr>
      <w:r>
        <w:t xml:space="preserve"> Dispositions administratives</w:t>
      </w:r>
    </w:p>
    <w:p w:rsidR="00366B80" w:rsidRDefault="00A17625">
      <w:pPr>
        <w:pStyle w:val="Normal2"/>
      </w:pPr>
    </w:p>
    <w:p w:rsidR="00366B80" w:rsidRDefault="0074102E">
      <w:pPr>
        <w:pStyle w:val="sous-article"/>
        <w:numPr>
          <w:ilvl w:val="2"/>
          <w:numId w:val="4"/>
        </w:numPr>
        <w:tabs>
          <w:tab w:val="left" w:pos="357"/>
        </w:tabs>
        <w:ind w:left="357"/>
      </w:pPr>
      <w:r>
        <w:t>Délais et conditions de validité</w:t>
      </w:r>
    </w:p>
    <w:p w:rsidR="00366B80" w:rsidRDefault="0074102E">
      <w:pPr>
        <w:pStyle w:val="paragraphe"/>
        <w:numPr>
          <w:ilvl w:val="3"/>
          <w:numId w:val="4"/>
        </w:numPr>
        <w:tabs>
          <w:tab w:val="left" w:pos="360"/>
        </w:tabs>
      </w:pPr>
      <w:r>
        <w:t xml:space="preserve"> Retour convention </w:t>
      </w:r>
    </w:p>
    <w:p w:rsidR="00366B80" w:rsidRDefault="0074102E" w:rsidP="00BE6715">
      <w:pPr>
        <w:jc w:val="both"/>
        <w:rPr>
          <w:rFonts w:ascii="Verdana" w:hAnsi="Verdana"/>
          <w:sz w:val="16"/>
          <w:szCs w:val="16"/>
        </w:rPr>
      </w:pPr>
      <w:r>
        <w:rPr>
          <w:rFonts w:ascii="Verdana" w:hAnsi="Verdana"/>
          <w:sz w:val="16"/>
          <w:szCs w:val="16"/>
        </w:rPr>
        <w:t xml:space="preserve">La convention doit être signée en principe dans un délai de </w:t>
      </w:r>
      <w:r>
        <w:rPr>
          <w:rFonts w:ascii="Verdana" w:hAnsi="Verdana"/>
          <w:noProof/>
          <w:sz w:val="16"/>
          <w:szCs w:val="16"/>
        </w:rPr>
        <w:t>3</w:t>
      </w:r>
      <w:r>
        <w:rPr>
          <w:rFonts w:ascii="Verdana" w:hAnsi="Verdana"/>
          <w:sz w:val="16"/>
          <w:szCs w:val="16"/>
        </w:rPr>
        <w:t xml:space="preserve"> mois à compter de la date de la notification de l’aide.</w:t>
      </w:r>
    </w:p>
    <w:p w:rsidR="00366B80" w:rsidRDefault="0074102E">
      <w:pPr>
        <w:pStyle w:val="paragraphe"/>
        <w:numPr>
          <w:ilvl w:val="3"/>
          <w:numId w:val="4"/>
        </w:numPr>
        <w:tabs>
          <w:tab w:val="left" w:pos="360"/>
        </w:tabs>
      </w:pPr>
      <w:r>
        <w:rPr>
          <w:b/>
        </w:rPr>
        <w:t xml:space="preserve"> </w:t>
      </w:r>
      <w:r>
        <w:t>Validité de l’aide</w:t>
      </w:r>
    </w:p>
    <w:p w:rsidR="00366B80" w:rsidRDefault="0074102E">
      <w:pPr>
        <w:pStyle w:val="Normal2"/>
      </w:pPr>
      <w:r>
        <w:t xml:space="preserve">Le délai de validité de l’aide est de </w:t>
      </w:r>
      <w:r>
        <w:rPr>
          <w:noProof/>
        </w:rPr>
        <w:t>24</w:t>
      </w:r>
      <w:r>
        <w:rPr>
          <w:color w:val="0000FF"/>
        </w:rPr>
        <w:t xml:space="preserve"> </w:t>
      </w:r>
      <w:r>
        <w:t xml:space="preserve">mois à compter de </w:t>
      </w:r>
      <w:r w:rsidRPr="00467CEA">
        <w:t xml:space="preserve">la date </w:t>
      </w:r>
      <w:r>
        <w:t>de la décision visée ci-dessus. L’opération doit être terminée et les justificatifs nécessaires à son versement doivent avoir été transmis à l’Agence avant la fin de ce délai. A défaut, l’Agence pourra soit solder l’aide au montant des acomptes versés, soit annuler l’aide et exiger le remboursement des acomptes versés.</w:t>
      </w:r>
    </w:p>
    <w:p w:rsidR="00E257CF" w:rsidRDefault="00A17625">
      <w:pPr>
        <w:pStyle w:val="Normal2"/>
      </w:pPr>
    </w:p>
    <w:p w:rsidR="00E257CF" w:rsidRDefault="0074102E">
      <w:pPr>
        <w:pStyle w:val="Normal2"/>
      </w:pPr>
      <w:r>
        <w:t xml:space="preserve">Les délais indiqués ci-dessus peuvent être prorogés à l’appréciation de l’Agence, soit de sa propre initiative, soit sur demande justifiée du bénéficiaire, dans la limite fixée par le Conseil d’Administration de l’Agence. Le courrier, valant décision, adressé au bénéficiaire pour fixer les nouveaux délais, sera annexé à la convention. </w:t>
      </w:r>
    </w:p>
    <w:p w:rsidR="00E257CF" w:rsidRDefault="00A17625">
      <w:pPr>
        <w:pStyle w:val="Normal2"/>
      </w:pPr>
    </w:p>
    <w:p w:rsidR="00366B80" w:rsidRDefault="0074102E">
      <w:pPr>
        <w:pStyle w:val="sous-article"/>
        <w:numPr>
          <w:ilvl w:val="2"/>
          <w:numId w:val="4"/>
        </w:numPr>
        <w:tabs>
          <w:tab w:val="left" w:pos="360"/>
        </w:tabs>
        <w:jc w:val="both"/>
      </w:pPr>
      <w:r>
        <w:t>Engagements du bénéficiaire</w:t>
      </w:r>
    </w:p>
    <w:p w:rsidR="00FA534A" w:rsidRDefault="0074102E" w:rsidP="00FA534A">
      <w:pPr>
        <w:pStyle w:val="paragraphe"/>
        <w:numPr>
          <w:ilvl w:val="3"/>
          <w:numId w:val="4"/>
        </w:numPr>
        <w:tabs>
          <w:tab w:val="left" w:pos="360"/>
        </w:tabs>
      </w:pPr>
      <w:r>
        <w:t xml:space="preserve"> Suivi de l’opération </w:t>
      </w:r>
    </w:p>
    <w:p w:rsidR="00366B80" w:rsidRDefault="0074102E">
      <w:pPr>
        <w:pStyle w:val="Normal2"/>
      </w:pPr>
      <w:r>
        <w:t>L’Agence sera destinataire des documents et des informations lui permettant de suivre le déroulement de l’opération, notamment tous les documents contractuels complétant ou modifiant les documents initialement remis pour l’instruction de l’opération</w:t>
      </w:r>
      <w:r>
        <w:rPr>
          <w:color w:val="000000"/>
        </w:rPr>
        <w:t>. Elle sera invitée aux réunions consacrées</w:t>
      </w:r>
      <w:r>
        <w:t xml:space="preserve"> à l’opération </w:t>
      </w:r>
      <w:r>
        <w:rPr>
          <w:noProof/>
        </w:rPr>
        <w:t>.</w:t>
      </w:r>
    </w:p>
    <w:p w:rsidR="00366B80" w:rsidRDefault="00A17625">
      <w:pPr>
        <w:pStyle w:val="Normal2"/>
      </w:pPr>
    </w:p>
    <w:p w:rsidR="00366B80" w:rsidRDefault="0074102E">
      <w:pPr>
        <w:pStyle w:val="Normal2"/>
      </w:pPr>
      <w:r>
        <w:t xml:space="preserve">En cas de modification du plan de financement initial, le bénéficiaire de l’aide devra informer l’Agence. </w:t>
      </w:r>
    </w:p>
    <w:p w:rsidR="00FA534A" w:rsidRDefault="00A17625">
      <w:pPr>
        <w:pStyle w:val="Normal2"/>
      </w:pPr>
    </w:p>
    <w:p w:rsidR="00366B80" w:rsidRDefault="0074102E" w:rsidP="00FA534A">
      <w:pPr>
        <w:pStyle w:val="paragraphe"/>
        <w:numPr>
          <w:ilvl w:val="3"/>
          <w:numId w:val="4"/>
        </w:numPr>
        <w:tabs>
          <w:tab w:val="left" w:pos="360"/>
        </w:tabs>
      </w:pPr>
      <w:r>
        <w:t xml:space="preserve"> Engagements complémentaires</w:t>
      </w:r>
    </w:p>
    <w:p w:rsidR="00366B80" w:rsidRDefault="0074102E">
      <w:pPr>
        <w:pStyle w:val="Normal2"/>
      </w:pPr>
      <w:r>
        <w:t>Le bénéficiaire s’engage à :</w:t>
      </w:r>
      <w:r w:rsidRPr="00A37382">
        <w:t xml:space="preserve"> </w:t>
      </w:r>
    </w:p>
    <w:p w:rsidR="00366B80" w:rsidRDefault="0074102E" w:rsidP="003D6F83">
      <w:pPr>
        <w:pStyle w:val="normalpuces"/>
        <w:numPr>
          <w:ilvl w:val="0"/>
          <w:numId w:val="16"/>
        </w:numPr>
      </w:pPr>
      <w:r>
        <w:t>a - transmettre, sur demande de l’Agence, une copie des marchés et/ou des factures de l’opération aidée ou encore toute pièce nécessaire aux contrôles prévus à l’article 3-2 ci-dessus.</w:t>
      </w:r>
    </w:p>
    <w:p w:rsidR="00366B80" w:rsidRDefault="0074102E" w:rsidP="003D6F83">
      <w:pPr>
        <w:pStyle w:val="normalpuces"/>
        <w:numPr>
          <w:ilvl w:val="0"/>
          <w:numId w:val="14"/>
        </w:numPr>
      </w:pPr>
      <w:r>
        <w:t>b - rembourser, dans un délai de 3 mois à compter de la demande de l’Agence :</w:t>
      </w:r>
    </w:p>
    <w:p w:rsidR="00366B80" w:rsidRDefault="0074102E">
      <w:pPr>
        <w:pStyle w:val="normalpuces"/>
        <w:numPr>
          <w:ilvl w:val="1"/>
          <w:numId w:val="2"/>
        </w:numPr>
        <w:tabs>
          <w:tab w:val="left" w:pos="1440"/>
        </w:tabs>
      </w:pPr>
      <w:r>
        <w:t>le trop-perçu, si la totalité de l’opération prise en compte n’a pas été exécutée ou si le montant définitif de l’aide est réduit pour tenir compte du montant effectif des dépenses ou de la non atteinte des résultats prévus aux articles 1 et 3 ci-dessus,</w:t>
      </w:r>
    </w:p>
    <w:p w:rsidR="00366B80" w:rsidRDefault="0074102E">
      <w:pPr>
        <w:pStyle w:val="normalpuces"/>
        <w:numPr>
          <w:ilvl w:val="1"/>
          <w:numId w:val="2"/>
        </w:numPr>
        <w:tabs>
          <w:tab w:val="left" w:pos="1440"/>
        </w:tabs>
      </w:pPr>
      <w:r>
        <w:t>la totalité des sommes versées si l’aide est annulée,</w:t>
      </w:r>
    </w:p>
    <w:p w:rsidR="00366B80" w:rsidRDefault="0074102E" w:rsidP="003D6F83">
      <w:pPr>
        <w:pStyle w:val="normalpuces"/>
        <w:numPr>
          <w:ilvl w:val="0"/>
          <w:numId w:val="12"/>
        </w:numPr>
      </w:pPr>
      <w:r>
        <w:t>c - prendre à sa charge les impôts présents et futurs, ainsi que les droits et frais pouvant notamment résulter de l’aide accordée.</w:t>
      </w:r>
    </w:p>
    <w:p w:rsidR="00AD3881" w:rsidRDefault="00A17625" w:rsidP="00AD3881">
      <w:pPr>
        <w:pStyle w:val="sous-article"/>
        <w:numPr>
          <w:ilvl w:val="0"/>
          <w:numId w:val="0"/>
        </w:numPr>
        <w:ind w:left="360"/>
      </w:pPr>
    </w:p>
    <w:p w:rsidR="00366B80" w:rsidRDefault="0074102E">
      <w:pPr>
        <w:pStyle w:val="sous-article"/>
        <w:numPr>
          <w:ilvl w:val="2"/>
          <w:numId w:val="4"/>
        </w:numPr>
        <w:tabs>
          <w:tab w:val="left" w:pos="360"/>
        </w:tabs>
      </w:pPr>
      <w:r>
        <w:t>Contestations</w:t>
      </w:r>
    </w:p>
    <w:p w:rsidR="00366B80" w:rsidRDefault="00A17625">
      <w:pPr>
        <w:pStyle w:val="Normal2"/>
      </w:pPr>
    </w:p>
    <w:p w:rsidR="00366B80" w:rsidRDefault="0074102E">
      <w:pPr>
        <w:pStyle w:val="Normal2"/>
      </w:pPr>
      <w:r>
        <w:lastRenderedPageBreak/>
        <w:t>Les contestations éventuelles peuvent préalablement à tout contentieux devant le Tribunal Administratif compétent, être soumises aux décisions d’un arbitre accepté par les deux parties.</w:t>
      </w:r>
    </w:p>
    <w:p w:rsidR="00366B80" w:rsidRDefault="00A17625">
      <w:pPr>
        <w:pStyle w:val="Normal2"/>
      </w:pPr>
    </w:p>
    <w:p w:rsidR="00366B80" w:rsidRDefault="0074102E">
      <w:pPr>
        <w:pStyle w:val="ARTICLE"/>
        <w:numPr>
          <w:ilvl w:val="1"/>
          <w:numId w:val="4"/>
        </w:numPr>
        <w:tabs>
          <w:tab w:val="left" w:pos="360"/>
        </w:tabs>
      </w:pPr>
      <w:r>
        <w:t xml:space="preserve"> DISPOSITIONS FINANCIERES – MODALITES DE VERSEMENT</w:t>
      </w:r>
    </w:p>
    <w:p w:rsidR="00366B80" w:rsidRDefault="00A17625">
      <w:pPr>
        <w:pStyle w:val="Normal2"/>
      </w:pPr>
    </w:p>
    <w:p w:rsidR="00366B80" w:rsidRDefault="0074102E" w:rsidP="0024480F">
      <w:pPr>
        <w:pStyle w:val="sous-article"/>
        <w:numPr>
          <w:ilvl w:val="2"/>
          <w:numId w:val="4"/>
        </w:numPr>
        <w:tabs>
          <w:tab w:val="left" w:pos="357"/>
        </w:tabs>
        <w:ind w:left="357"/>
      </w:pPr>
      <w:r>
        <w:t>Conditions de versement de l’aide</w:t>
      </w:r>
    </w:p>
    <w:p w:rsidR="00637CF7" w:rsidRDefault="00A17625">
      <w:pPr>
        <w:pStyle w:val="Normal2"/>
        <w:rPr>
          <w:b/>
        </w:rPr>
      </w:pPr>
    </w:p>
    <w:p w:rsidR="00366B80" w:rsidRDefault="0074102E">
      <w:pPr>
        <w:pStyle w:val="Normal2"/>
        <w:rPr>
          <w:b/>
        </w:rPr>
      </w:pPr>
      <w:r>
        <w:rPr>
          <w:b/>
        </w:rPr>
        <w:t>Le versement de l’aide est subordonné au règlement par le bénéficiaire de l’aide des sommes dues par lui à l’Agence (redevances, annuités de remboursement d’aides antérieures, régularisations de trop-versés, etc., avec échéances échues).</w:t>
      </w:r>
    </w:p>
    <w:p w:rsidR="00366B80" w:rsidRDefault="00A17625">
      <w:pPr>
        <w:pStyle w:val="Normal2"/>
      </w:pPr>
    </w:p>
    <w:p w:rsidR="00366B80" w:rsidRDefault="0074102E">
      <w:pPr>
        <w:pStyle w:val="Normal2"/>
      </w:pPr>
      <w:r>
        <w:t>Avant de procéder à la liquidation de l’aide, l’Agence vérifie la conformité des caractéristiques du projet réalisé avec celles visées aux articles 1 et 3 ci-dessus ; la nature de l’opération prise en compte ne peut pas être modifiée, sauf sujétions imprévisibles ; elle liquide l’aide, sur la base du montant de dépenses net de TVA récupérable, selon les modalités précisées ci</w:t>
      </w:r>
      <w:r>
        <w:rPr>
          <w:color w:val="000000"/>
        </w:rPr>
        <w:t>-après ;</w:t>
      </w:r>
      <w:r>
        <w:t xml:space="preserve"> en cas de trop </w:t>
      </w:r>
      <w:r>
        <w:rPr>
          <w:color w:val="000000"/>
        </w:rPr>
        <w:t>perçu</w:t>
      </w:r>
      <w:r>
        <w:t xml:space="preserve"> elle demande le reversement des sommes versées à tort.</w:t>
      </w:r>
    </w:p>
    <w:p w:rsidR="00366B80" w:rsidRDefault="00A17625">
      <w:pPr>
        <w:pStyle w:val="Normal2"/>
      </w:pPr>
    </w:p>
    <w:p w:rsidR="00366B80" w:rsidRDefault="0074102E">
      <w:pPr>
        <w:pStyle w:val="Normal2"/>
      </w:pPr>
      <w:r>
        <w:t>L’Agence se réserve le droit de réduire le montant de son aide ou de l’annuler dans le cas où :</w:t>
      </w:r>
    </w:p>
    <w:p w:rsidR="0093343F" w:rsidRDefault="0074102E" w:rsidP="0093343F">
      <w:pPr>
        <w:pStyle w:val="normalpuces"/>
        <w:tabs>
          <w:tab w:val="left" w:pos="1065"/>
        </w:tabs>
      </w:pPr>
      <w:r>
        <w:t>le délai de validité de l’aide est dépassé</w:t>
      </w:r>
    </w:p>
    <w:p w:rsidR="00366B80" w:rsidRDefault="0074102E">
      <w:pPr>
        <w:pStyle w:val="normalpuces"/>
        <w:tabs>
          <w:tab w:val="left" w:pos="1065"/>
        </w:tabs>
      </w:pPr>
      <w:r>
        <w:t xml:space="preserve">le montant effectif des dépenses est inférieur au montant retenu par l’Agence </w:t>
      </w:r>
    </w:p>
    <w:p w:rsidR="00366B80" w:rsidRDefault="0074102E">
      <w:pPr>
        <w:pStyle w:val="normalpuces"/>
        <w:tabs>
          <w:tab w:val="left" w:pos="1065"/>
        </w:tabs>
      </w:pPr>
      <w:r>
        <w:t xml:space="preserve">la totalité de l’opération prise en compte n’a pas été exécutée </w:t>
      </w:r>
    </w:p>
    <w:p w:rsidR="00366B80" w:rsidRDefault="0074102E">
      <w:pPr>
        <w:pStyle w:val="normalpuces"/>
        <w:tabs>
          <w:tab w:val="left" w:pos="1065"/>
        </w:tabs>
      </w:pPr>
      <w:r>
        <w:t>l’opération n’est pas conforme à celle retenue</w:t>
      </w:r>
    </w:p>
    <w:p w:rsidR="00366B80" w:rsidRDefault="0074102E">
      <w:pPr>
        <w:pStyle w:val="normalpuces"/>
        <w:tabs>
          <w:tab w:val="left" w:pos="1065"/>
        </w:tabs>
      </w:pPr>
      <w:r>
        <w:t>les résultats attendus aux articles 1 et 3 ci-dessus n’ont pas été atteints</w:t>
      </w:r>
    </w:p>
    <w:p w:rsidR="004621D7" w:rsidRDefault="0074102E">
      <w:pPr>
        <w:pStyle w:val="normalpuces"/>
        <w:tabs>
          <w:tab w:val="left" w:pos="1065"/>
        </w:tabs>
      </w:pPr>
      <w:r>
        <w:t>les engagements relatifs à la publicité de l’aide prévus à l’article 6 ci-dessous n’ont pas été respectés.</w:t>
      </w:r>
    </w:p>
    <w:p w:rsidR="0093343F" w:rsidRDefault="0074102E">
      <w:pPr>
        <w:pStyle w:val="normalpuces"/>
        <w:tabs>
          <w:tab w:val="left" w:pos="1065"/>
        </w:tabs>
      </w:pPr>
      <w:r>
        <w:t>Les obligations règlementaires prévues notamment au regard du code de l’environnement, ne sont pas respectées par le bénéficiaire.</w:t>
      </w:r>
    </w:p>
    <w:p w:rsidR="002D48DD" w:rsidRDefault="0074102E" w:rsidP="002D48DD">
      <w:pPr>
        <w:pStyle w:val="normalpuces"/>
        <w:numPr>
          <w:ilvl w:val="0"/>
          <w:numId w:val="0"/>
        </w:numPr>
      </w:pPr>
      <w:r>
        <w:t xml:space="preserve">  </w:t>
      </w:r>
    </w:p>
    <w:p w:rsidR="006D3E02" w:rsidRDefault="00A17625" w:rsidP="006D3E02">
      <w:pPr>
        <w:pStyle w:val="Paragraphedeliste"/>
        <w:numPr>
          <w:ilvl w:val="0"/>
          <w:numId w:val="21"/>
        </w:numPr>
        <w:tabs>
          <w:tab w:val="left" w:pos="360"/>
        </w:tabs>
        <w:suppressAutoHyphens w:val="0"/>
        <w:spacing w:before="120"/>
        <w:rPr>
          <w:rFonts w:ascii="Verdana" w:hAnsi="Verdana"/>
          <w:vanish/>
          <w:sz w:val="16"/>
          <w:szCs w:val="16"/>
          <w:lang w:eastAsia="fr-FR"/>
        </w:rPr>
      </w:pPr>
    </w:p>
    <w:p w:rsidR="006D3E02" w:rsidRDefault="00A17625" w:rsidP="006D3E02">
      <w:pPr>
        <w:pStyle w:val="Paragraphedeliste"/>
        <w:numPr>
          <w:ilvl w:val="2"/>
          <w:numId w:val="21"/>
        </w:numPr>
        <w:tabs>
          <w:tab w:val="left" w:pos="360"/>
        </w:tabs>
        <w:suppressAutoHyphens w:val="0"/>
        <w:spacing w:before="120"/>
        <w:rPr>
          <w:rFonts w:ascii="Verdana" w:hAnsi="Verdana"/>
          <w:vanish/>
          <w:sz w:val="16"/>
          <w:szCs w:val="16"/>
          <w:lang w:eastAsia="fr-FR"/>
        </w:rPr>
      </w:pPr>
    </w:p>
    <w:p w:rsidR="006D3E02" w:rsidRDefault="00A17625" w:rsidP="006D3E02">
      <w:pPr>
        <w:pStyle w:val="Paragraphedeliste"/>
        <w:numPr>
          <w:ilvl w:val="2"/>
          <w:numId w:val="21"/>
        </w:numPr>
        <w:tabs>
          <w:tab w:val="left" w:pos="360"/>
        </w:tabs>
        <w:suppressAutoHyphens w:val="0"/>
        <w:spacing w:before="120"/>
        <w:rPr>
          <w:rFonts w:ascii="Verdana" w:hAnsi="Verdana"/>
          <w:vanish/>
          <w:sz w:val="16"/>
          <w:szCs w:val="16"/>
          <w:lang w:eastAsia="fr-FR"/>
        </w:rPr>
      </w:pPr>
    </w:p>
    <w:p w:rsidR="006D3E02" w:rsidRDefault="0074102E" w:rsidP="006D3E02">
      <w:pPr>
        <w:pStyle w:val="normalpuces0"/>
        <w:numPr>
          <w:ilvl w:val="0"/>
          <w:numId w:val="0"/>
        </w:numPr>
        <w:tabs>
          <w:tab w:val="left" w:pos="708"/>
        </w:tabs>
      </w:pPr>
      <w:r>
        <w:rPr>
          <w:noProof/>
        </w:rPr>
        <w:t>Aucun paiement n'est effectué s'il est inférieur à 30 €. Si ce paiement concerne le solde de l'aide, le montant de l'aide est alors ramené au montant des acomptes versés.</w:t>
      </w:r>
    </w:p>
    <w:p w:rsidR="006D3E02" w:rsidRDefault="00A17625" w:rsidP="006D3E02">
      <w:pPr>
        <w:pStyle w:val="normalpuces0"/>
        <w:numPr>
          <w:ilvl w:val="0"/>
          <w:numId w:val="0"/>
        </w:numPr>
        <w:tabs>
          <w:tab w:val="left" w:pos="708"/>
        </w:tabs>
      </w:pPr>
    </w:p>
    <w:p w:rsidR="002D48DD" w:rsidRDefault="0074102E" w:rsidP="002D48DD">
      <w:pPr>
        <w:pStyle w:val="normalpuces"/>
        <w:numPr>
          <w:ilvl w:val="0"/>
          <w:numId w:val="0"/>
        </w:numPr>
      </w:pPr>
      <w:r>
        <w:t xml:space="preserve"> </w:t>
      </w:r>
    </w:p>
    <w:p w:rsidR="00366B80" w:rsidRDefault="00A17625">
      <w:pPr>
        <w:pStyle w:val="Normal2"/>
        <w:jc w:val="center"/>
      </w:pPr>
    </w:p>
    <w:p w:rsidR="00F9460A" w:rsidRDefault="0074102E" w:rsidP="0024480F">
      <w:pPr>
        <w:pStyle w:val="sous-article"/>
        <w:numPr>
          <w:ilvl w:val="2"/>
          <w:numId w:val="4"/>
        </w:numPr>
        <w:tabs>
          <w:tab w:val="left" w:pos="357"/>
        </w:tabs>
        <w:ind w:left="357"/>
      </w:pPr>
      <w:r>
        <w:t>Modalités de versement de l’aide</w:t>
      </w:r>
    </w:p>
    <w:p w:rsidR="00CA5B9D" w:rsidRPr="00CA5B9D" w:rsidRDefault="00A17625" w:rsidP="00CA5B9D">
      <w:pPr>
        <w:pStyle w:val="Normal2"/>
        <w:ind w:left="360"/>
      </w:pPr>
    </w:p>
    <w:p w:rsidR="00D640AE" w:rsidRPr="00E13B98" w:rsidRDefault="0074102E" w:rsidP="00D640AE">
      <w:pPr>
        <w:pStyle w:val="sous-article"/>
        <w:numPr>
          <w:ilvl w:val="2"/>
          <w:numId w:val="4"/>
        </w:numPr>
        <w:tabs>
          <w:tab w:val="left" w:pos="360"/>
        </w:tabs>
        <w:rPr>
          <w:b w:val="0"/>
          <w:color w:val="FFFFFF"/>
          <w:sz w:val="2"/>
          <w:szCs w:val="2"/>
        </w:rPr>
      </w:pPr>
      <w:r w:rsidRPr="00E13B98">
        <w:rPr>
          <w:b w:val="0"/>
          <w:color w:val="FFFFFF"/>
          <w:sz w:val="2"/>
          <w:szCs w:val="2"/>
        </w:rPr>
        <w:t>alités générales de versement de l’aide</w:t>
      </w:r>
    </w:p>
    <w:p w:rsidR="0030448B" w:rsidRDefault="0074102E" w:rsidP="0067614A">
      <w:pPr>
        <w:pStyle w:val="sous-article1"/>
        <w:tabs>
          <w:tab w:val="clear" w:pos="360"/>
        </w:tabs>
        <w:rPr>
          <w:b w:val="0"/>
        </w:rPr>
      </w:pPr>
      <w:r>
        <w:rPr>
          <w:b w:val="0"/>
          <w:noProof/>
        </w:rPr>
        <w:t>L'aide relative</w:t>
      </w:r>
      <w:r>
        <w:rPr>
          <w:b w:val="0"/>
        </w:rPr>
        <w:t xml:space="preserve"> aux travaux de réhabilitation sera versée sur présentation du tableau récapitulatif d'avancement de l'opération établi mensuellement (si nécessaire) selon le modèle fourni par l'Agence. </w:t>
      </w:r>
    </w:p>
    <w:p w:rsidR="00DE3FDA" w:rsidRDefault="0074102E" w:rsidP="0067614A">
      <w:pPr>
        <w:pStyle w:val="sous-article1"/>
        <w:tabs>
          <w:tab w:val="clear" w:pos="360"/>
        </w:tabs>
        <w:rPr>
          <w:b w:val="0"/>
        </w:rPr>
      </w:pPr>
      <w:r>
        <w:rPr>
          <w:b w:val="0"/>
        </w:rPr>
        <w:t>Par logement, le montant de l'aide à verser par l'Agence sera calculé en appliquant le taux de 80 % au montant des travaux effectivement réalisés ; et il sera plafonné à 4 200 €.</w:t>
      </w:r>
    </w:p>
    <w:p w:rsidR="00DE3FDA" w:rsidRDefault="00DE3FDA" w:rsidP="0067614A">
      <w:pPr>
        <w:pStyle w:val="sous-article1"/>
        <w:tabs>
          <w:tab w:val="clear" w:pos="360"/>
        </w:tabs>
        <w:rPr>
          <w:b w:val="0"/>
        </w:rPr>
      </w:pPr>
    </w:p>
    <w:p w:rsidR="00DE3FDA" w:rsidRDefault="0074102E" w:rsidP="0067614A">
      <w:pPr>
        <w:pStyle w:val="sous-article1"/>
        <w:tabs>
          <w:tab w:val="clear" w:pos="360"/>
        </w:tabs>
        <w:rPr>
          <w:b w:val="0"/>
        </w:rPr>
      </w:pPr>
      <w:r>
        <w:rPr>
          <w:b w:val="0"/>
        </w:rPr>
        <w:t xml:space="preserve">L'aide relative à l'animation pourra être versée de la façon suivante : </w:t>
      </w:r>
    </w:p>
    <w:p w:rsidR="00DE3FDA" w:rsidRDefault="0074102E" w:rsidP="0067614A">
      <w:pPr>
        <w:pStyle w:val="sous-article1"/>
        <w:tabs>
          <w:tab w:val="clear" w:pos="360"/>
        </w:tabs>
        <w:rPr>
          <w:b w:val="0"/>
        </w:rPr>
      </w:pPr>
      <w:r>
        <w:rPr>
          <w:b w:val="0"/>
        </w:rPr>
        <w:t xml:space="preserve">- un premier acompte de 50 % du montant de l'aide sur présentation d'un justificatif d'engagement de l'opération, </w:t>
      </w:r>
    </w:p>
    <w:p w:rsidR="00DE3FDA" w:rsidRDefault="0074102E" w:rsidP="0067614A">
      <w:pPr>
        <w:pStyle w:val="sous-article1"/>
        <w:tabs>
          <w:tab w:val="clear" w:pos="360"/>
        </w:tabs>
        <w:rPr>
          <w:b w:val="0"/>
        </w:rPr>
      </w:pPr>
      <w:r>
        <w:rPr>
          <w:b w:val="0"/>
        </w:rPr>
        <w:t xml:space="preserve">- un deuxième acompte de 20 % du montant de l'aide dès la réalisation de 70 % des travaux de réhabilitation listés dans l'annexe à la présente convention, </w:t>
      </w:r>
    </w:p>
    <w:p w:rsidR="0030448B" w:rsidRDefault="0074102E" w:rsidP="0067614A">
      <w:pPr>
        <w:pStyle w:val="sous-article1"/>
        <w:tabs>
          <w:tab w:val="clear" w:pos="360"/>
        </w:tabs>
        <w:rPr>
          <w:b w:val="0"/>
        </w:rPr>
      </w:pPr>
      <w:r>
        <w:rPr>
          <w:b w:val="0"/>
        </w:rPr>
        <w:t>- le solde ne sera versé que sur présentation du rapport d'évaluation de l'opération conforme au modèle fourni par l'Agence. En son absence, le montant de l'aide sera ramené au montant des acomptes versés.</w:t>
      </w:r>
    </w:p>
    <w:p w:rsidR="00366B80" w:rsidRDefault="00A17625">
      <w:pPr>
        <w:pStyle w:val="sous-article"/>
        <w:numPr>
          <w:ilvl w:val="0"/>
          <w:numId w:val="0"/>
        </w:numPr>
        <w:ind w:left="360"/>
      </w:pPr>
    </w:p>
    <w:p w:rsidR="00637CF7" w:rsidRPr="00E110BC" w:rsidRDefault="00A17625">
      <w:pPr>
        <w:pStyle w:val="sous-article"/>
        <w:numPr>
          <w:ilvl w:val="0"/>
          <w:numId w:val="0"/>
        </w:numPr>
        <w:ind w:left="360"/>
        <w:rPr>
          <w:b w:val="0"/>
        </w:rPr>
      </w:pPr>
    </w:p>
    <w:p w:rsidR="003C3DF7" w:rsidRDefault="0074102E">
      <w:pPr>
        <w:pStyle w:val="ARTICLE"/>
        <w:numPr>
          <w:ilvl w:val="1"/>
          <w:numId w:val="4"/>
        </w:numPr>
        <w:tabs>
          <w:tab w:val="left" w:pos="360"/>
        </w:tabs>
      </w:pPr>
      <w:r>
        <w:t xml:space="preserve"> publicite de l’aide</w:t>
      </w:r>
    </w:p>
    <w:p w:rsidR="003C3DF7" w:rsidRDefault="00A17625" w:rsidP="003C3DF7">
      <w:pPr>
        <w:pStyle w:val="Normal2"/>
      </w:pPr>
    </w:p>
    <w:p w:rsidR="003C3DF7" w:rsidRPr="003C3DF7" w:rsidRDefault="0074102E" w:rsidP="003C3DF7">
      <w:pPr>
        <w:pStyle w:val="Normal2"/>
      </w:pPr>
      <w:r w:rsidRPr="003C3DF7">
        <w:t>Le bénéfi</w:t>
      </w:r>
      <w:r>
        <w:t>ciaire s’engage à mentionner l’A</w:t>
      </w:r>
      <w:r w:rsidRPr="003C3DF7">
        <w:t xml:space="preserve">gence et à faire clairement apparaître sa contribution financière dans toutes les actions de communication liées à l’objet de la présente convention. </w:t>
      </w:r>
    </w:p>
    <w:p w:rsidR="003C3DF7" w:rsidRPr="003C3DF7" w:rsidRDefault="00A17625" w:rsidP="003C3DF7">
      <w:pPr>
        <w:pStyle w:val="Normal2"/>
      </w:pPr>
    </w:p>
    <w:p w:rsidR="003C3DF7" w:rsidRPr="003C3DF7" w:rsidRDefault="0074102E" w:rsidP="003C3DF7">
      <w:pPr>
        <w:pStyle w:val="Normal2"/>
      </w:pPr>
      <w:r w:rsidRPr="003C3DF7">
        <w:t>Toute communication (événements de relations publiques, opérations de médiatisation, publ</w:t>
      </w:r>
      <w:r>
        <w:t>ications papier ou web, panneau</w:t>
      </w:r>
      <w:r w:rsidRPr="003C3DF7">
        <w:t xml:space="preserve">tique, …), liée à l’exécution de la présente convention, fait expressément </w:t>
      </w:r>
      <w:r>
        <w:t>référence à l’implication de l’A</w:t>
      </w:r>
      <w:r w:rsidRPr="003C3DF7">
        <w:t>gence selon les règles définies ci-dessous. De même, le bénéficiaire s’engage à coopérer à la bonne réalisation des actions de communication liées à l’exécution de la prés</w:t>
      </w:r>
      <w:r>
        <w:t>ente convention décidées par l’A</w:t>
      </w:r>
      <w:r w:rsidRPr="003C3DF7">
        <w:t>gence.</w:t>
      </w:r>
    </w:p>
    <w:p w:rsidR="003C3DF7" w:rsidRPr="003C3DF7" w:rsidRDefault="00A17625" w:rsidP="003C3DF7">
      <w:pPr>
        <w:pStyle w:val="Normal2"/>
      </w:pPr>
    </w:p>
    <w:p w:rsidR="003C3DF7" w:rsidRPr="003C3DF7" w:rsidRDefault="0074102E" w:rsidP="003C3DF7">
      <w:pPr>
        <w:pStyle w:val="Normal2"/>
      </w:pPr>
      <w:r w:rsidRPr="003C3DF7">
        <w:t>L’information relative à ce soutien prend la forme de la mention « action financée avec le concours de l’Agence de l’E</w:t>
      </w:r>
      <w:r>
        <w:t xml:space="preserve">au Adour </w:t>
      </w:r>
      <w:r w:rsidRPr="003C3DF7">
        <w:t>Garonne » e</w:t>
      </w:r>
      <w:r>
        <w:t>t de l’apposition du logo de l’A</w:t>
      </w:r>
      <w:r w:rsidRPr="003C3DF7">
        <w:t>gence conformément à sa charte graphique.</w:t>
      </w:r>
    </w:p>
    <w:p w:rsidR="003C3DF7" w:rsidRDefault="00A17625" w:rsidP="003C3DF7">
      <w:pPr>
        <w:pStyle w:val="Normal2"/>
      </w:pPr>
    </w:p>
    <w:p w:rsidR="00DA698B" w:rsidRDefault="00A17625" w:rsidP="00805201">
      <w:pPr>
        <w:pStyle w:val="Normal28"/>
      </w:pPr>
    </w:p>
    <w:p w:rsidR="005230E4" w:rsidRPr="005230E4" w:rsidRDefault="0074102E" w:rsidP="005230E4">
      <w:pPr>
        <w:pStyle w:val="Normal28"/>
      </w:pPr>
      <w:r w:rsidRPr="005230E4">
        <w:t xml:space="preserve">Le bénéficiaire s’engage à porter, sur la couverture du rapport de restitution de l’opération et sur toute publication en découlant, la mention </w:t>
      </w:r>
      <w:r w:rsidRPr="005230E4">
        <w:rPr>
          <w:b/>
        </w:rPr>
        <w:t>« Opération réalisée avec le concours financier de l’Agence de l’Eau Adour-Garonne »</w:t>
      </w:r>
      <w:r w:rsidRPr="005230E4">
        <w:t xml:space="preserve"> avec le logo de l’agence.</w:t>
      </w:r>
    </w:p>
    <w:p w:rsidR="00BC08CA" w:rsidRDefault="00A17625" w:rsidP="003C3DF7">
      <w:pPr>
        <w:pStyle w:val="Normal2"/>
      </w:pPr>
    </w:p>
    <w:p w:rsidR="003C3DF7" w:rsidRPr="003C3DF7" w:rsidRDefault="00A17625" w:rsidP="003C3DF7">
      <w:pPr>
        <w:pStyle w:val="Normal2"/>
      </w:pPr>
    </w:p>
    <w:p w:rsidR="00366B80" w:rsidRDefault="0074102E">
      <w:pPr>
        <w:pStyle w:val="ARTICLE"/>
        <w:numPr>
          <w:ilvl w:val="1"/>
          <w:numId w:val="4"/>
        </w:numPr>
        <w:tabs>
          <w:tab w:val="left" w:pos="360"/>
        </w:tabs>
      </w:pPr>
      <w:r>
        <w:t xml:space="preserve"> COMPTABLE ASSIGNATAIRE</w:t>
      </w:r>
    </w:p>
    <w:p w:rsidR="003C3DF7" w:rsidRPr="003C3DF7" w:rsidRDefault="00A17625" w:rsidP="003C3DF7">
      <w:pPr>
        <w:pStyle w:val="Normal2"/>
      </w:pPr>
    </w:p>
    <w:p w:rsidR="00366B80" w:rsidRDefault="0074102E">
      <w:pPr>
        <w:pStyle w:val="Normal2"/>
      </w:pPr>
      <w:r>
        <w:t>Le comptable assignataire est l’Agent Comptable de l’Agence de l’Eau Adour Garonne, 90 rue du Férétra, CS 87801, 31078 TOULOUSE Cedex 4.</w:t>
      </w:r>
    </w:p>
    <w:p w:rsidR="00366B80" w:rsidRDefault="0074102E">
      <w:pPr>
        <w:pStyle w:val="Normal2"/>
      </w:pPr>
      <w:r>
        <w:t>Libellé : DRFIP TOULOUSE MIDI-PYRENEES</w:t>
      </w:r>
    </w:p>
    <w:p w:rsidR="00B2263D" w:rsidRDefault="0074102E">
      <w:pPr>
        <w:pStyle w:val="Normal2"/>
      </w:pPr>
      <w:r>
        <w:t>IBAN : FR76 1007 1310 0000 0010 0135 116</w:t>
      </w:r>
    </w:p>
    <w:p w:rsidR="00B2263D" w:rsidRDefault="0074102E">
      <w:pPr>
        <w:pStyle w:val="Normal2"/>
      </w:pPr>
      <w:r>
        <w:t>BIC : TRPUFRP1</w:t>
      </w:r>
    </w:p>
    <w:p w:rsidR="00366B80" w:rsidRDefault="00A17625">
      <w:pPr>
        <w:pStyle w:val="Normal2"/>
      </w:pPr>
    </w:p>
    <w:p w:rsidR="00366B80" w:rsidRDefault="00A17625">
      <w:pPr>
        <w:pStyle w:val="Normal2"/>
      </w:pPr>
    </w:p>
    <w:p w:rsidR="00366B80" w:rsidRDefault="0074102E" w:rsidP="003A4DB5">
      <w:pPr>
        <w:pStyle w:val="Normal2"/>
        <w:jc w:val="center"/>
      </w:pPr>
      <w:r>
        <w:t xml:space="preserve">Fait à Toulouse, le </w:t>
      </w:r>
      <w:r>
        <w:rPr>
          <w:noProof/>
        </w:rPr>
        <w:t>03/03</w:t>
      </w:r>
      <w:r>
        <w:t>/2016</w:t>
      </w:r>
    </w:p>
    <w:p w:rsidR="00366B80" w:rsidRDefault="00A17625">
      <w:pPr>
        <w:pStyle w:val="Normal2"/>
      </w:pPr>
    </w:p>
    <w:p w:rsidR="00366B80" w:rsidRDefault="00A17625">
      <w:pPr>
        <w:pStyle w:val="Normal2"/>
      </w:pPr>
    </w:p>
    <w:p w:rsidR="003A4DB5" w:rsidRPr="00DC7364" w:rsidRDefault="0074102E" w:rsidP="003A4DB5">
      <w:pPr>
        <w:tabs>
          <w:tab w:val="left" w:pos="7371"/>
          <w:tab w:val="right" w:pos="10773"/>
        </w:tabs>
        <w:rPr>
          <w:rFonts w:ascii="Verdana" w:hAnsi="Verdana"/>
          <w:sz w:val="16"/>
          <w:szCs w:val="16"/>
        </w:rPr>
      </w:pPr>
      <w:r w:rsidRPr="00DC7364">
        <w:rPr>
          <w:rFonts w:ascii="Verdana" w:hAnsi="Verdana"/>
          <w:sz w:val="16"/>
          <w:szCs w:val="16"/>
        </w:rPr>
        <w:t xml:space="preserve">Pour l’Agence </w:t>
      </w:r>
      <w:r w:rsidRPr="00DC7364">
        <w:rPr>
          <w:rFonts w:ascii="Verdana" w:hAnsi="Verdana"/>
          <w:sz w:val="16"/>
          <w:szCs w:val="16"/>
        </w:rPr>
        <w:tab/>
        <w:t xml:space="preserve">Pour le </w:t>
      </w:r>
      <w:r>
        <w:rPr>
          <w:rFonts w:ascii="Verdana" w:hAnsi="Verdana"/>
          <w:sz w:val="16"/>
          <w:szCs w:val="16"/>
        </w:rPr>
        <w:t xml:space="preserve">bénéficiaire </w:t>
      </w:r>
    </w:p>
    <w:p w:rsidR="006C3043" w:rsidRDefault="0074102E" w:rsidP="004C4EEC">
      <w:pPr>
        <w:pStyle w:val="Normal2"/>
      </w:pPr>
      <w:r>
        <w:t xml:space="preserve">Le directeur général </w:t>
      </w:r>
    </w:p>
    <w:p w:rsidR="004C4EEC" w:rsidRDefault="00A17625" w:rsidP="004C4EEC">
      <w:pPr>
        <w:pStyle w:val="Normal2"/>
      </w:pPr>
    </w:p>
    <w:p w:rsidR="004C4EEC" w:rsidRDefault="00A17625" w:rsidP="004C4EEC">
      <w:pPr>
        <w:pStyle w:val="Normal2"/>
      </w:pPr>
    </w:p>
    <w:p w:rsidR="004C4EEC" w:rsidRDefault="00A17625" w:rsidP="004C4EEC">
      <w:pPr>
        <w:pStyle w:val="Normal2"/>
      </w:pPr>
    </w:p>
    <w:p w:rsidR="006C3043" w:rsidRDefault="0074102E" w:rsidP="006C3043">
      <w:pPr>
        <w:pStyle w:val="Normal2"/>
      </w:pPr>
      <w:r>
        <w:t>Par délégation</w:t>
      </w:r>
    </w:p>
    <w:p w:rsidR="003A4DB5" w:rsidRDefault="00A17625" w:rsidP="00C91982">
      <w:pPr>
        <w:tabs>
          <w:tab w:val="right" w:pos="10632"/>
        </w:tabs>
      </w:pPr>
    </w:p>
    <w:sectPr w:rsidR="003A4DB5" w:rsidSect="006A3E76">
      <w:headerReference w:type="default" r:id="rId9"/>
      <w:footerReference w:type="default" r:id="rId10"/>
      <w:pgSz w:w="11905" w:h="16837"/>
      <w:pgMar w:top="1418" w:right="1418" w:bottom="1418" w:left="141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25" w:rsidRDefault="00A17625">
      <w:r>
        <w:separator/>
      </w:r>
    </w:p>
  </w:endnote>
  <w:endnote w:type="continuationSeparator" w:id="0">
    <w:p w:rsidR="00A17625" w:rsidRDefault="00A1762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AA" w:rsidRPr="00E13848" w:rsidRDefault="0074102E" w:rsidP="00026AAF">
    <w:pPr>
      <w:pStyle w:val="Pieddepage"/>
      <w:jc w:val="center"/>
      <w:rPr>
        <w:rStyle w:val="Numrodepage"/>
        <w:rFonts w:ascii="Verdana" w:hAnsi="Verdana" w:cs="Arial"/>
        <w:sz w:val="16"/>
        <w:szCs w:val="16"/>
      </w:rPr>
    </w:pPr>
    <w:r w:rsidRPr="00E13848">
      <w:rPr>
        <w:rFonts w:ascii="Verdana" w:hAnsi="Verdana" w:cs="Arial"/>
        <w:sz w:val="16"/>
        <w:szCs w:val="16"/>
      </w:rPr>
      <w:t xml:space="preserve">Page  </w:t>
    </w:r>
    <w:r w:rsidR="003A3037" w:rsidRPr="00E13848">
      <w:rPr>
        <w:rStyle w:val="Numrodepage"/>
        <w:rFonts w:ascii="Verdana" w:hAnsi="Verdana" w:cs="Arial"/>
        <w:sz w:val="16"/>
        <w:szCs w:val="16"/>
      </w:rPr>
      <w:fldChar w:fldCharType="begin"/>
    </w:r>
    <w:r w:rsidRPr="00E13848">
      <w:rPr>
        <w:rStyle w:val="Numrodepage"/>
        <w:rFonts w:ascii="Verdana" w:hAnsi="Verdana" w:cs="Arial"/>
        <w:sz w:val="16"/>
        <w:szCs w:val="16"/>
      </w:rPr>
      <w:instrText xml:space="preserve"> PAGE </w:instrText>
    </w:r>
    <w:r w:rsidR="003A3037" w:rsidRPr="00E13848">
      <w:rPr>
        <w:rStyle w:val="Numrodepage"/>
        <w:rFonts w:ascii="Verdana" w:hAnsi="Verdana" w:cs="Arial"/>
        <w:sz w:val="16"/>
        <w:szCs w:val="16"/>
      </w:rPr>
      <w:fldChar w:fldCharType="separate"/>
    </w:r>
    <w:r w:rsidR="00727709">
      <w:rPr>
        <w:rStyle w:val="Numrodepage"/>
        <w:rFonts w:ascii="Verdana" w:hAnsi="Verdana" w:cs="Arial"/>
        <w:noProof/>
        <w:sz w:val="16"/>
        <w:szCs w:val="16"/>
      </w:rPr>
      <w:t>4</w:t>
    </w:r>
    <w:r w:rsidR="003A3037" w:rsidRPr="00E13848">
      <w:rPr>
        <w:rStyle w:val="Numrodepage"/>
        <w:rFonts w:ascii="Verdana" w:hAnsi="Verdana" w:cs="Arial"/>
        <w:sz w:val="16"/>
        <w:szCs w:val="16"/>
      </w:rPr>
      <w:fldChar w:fldCharType="end"/>
    </w:r>
    <w:r w:rsidRPr="00E13848">
      <w:rPr>
        <w:rStyle w:val="Numrodepage"/>
        <w:rFonts w:ascii="Verdana" w:hAnsi="Verdana" w:cs="Arial"/>
        <w:sz w:val="16"/>
        <w:szCs w:val="16"/>
      </w:rPr>
      <w:t>/</w:t>
    </w:r>
    <w:r w:rsidR="003A3037" w:rsidRPr="00E13848">
      <w:rPr>
        <w:rStyle w:val="Numrodepage"/>
        <w:rFonts w:ascii="Verdana" w:hAnsi="Verdana" w:cs="Arial"/>
        <w:sz w:val="16"/>
        <w:szCs w:val="16"/>
      </w:rPr>
      <w:fldChar w:fldCharType="begin"/>
    </w:r>
    <w:r w:rsidRPr="00E13848">
      <w:rPr>
        <w:rStyle w:val="Numrodepage"/>
        <w:rFonts w:ascii="Verdana" w:hAnsi="Verdana" w:cs="Arial"/>
        <w:sz w:val="16"/>
        <w:szCs w:val="16"/>
      </w:rPr>
      <w:instrText xml:space="preserve"> SECTIONPAGES </w:instrText>
    </w:r>
    <w:r w:rsidR="003A3037" w:rsidRPr="00E13848">
      <w:rPr>
        <w:rStyle w:val="Numrodepage"/>
        <w:rFonts w:ascii="Verdana" w:hAnsi="Verdana" w:cs="Arial"/>
        <w:sz w:val="16"/>
        <w:szCs w:val="16"/>
      </w:rPr>
      <w:fldChar w:fldCharType="separate"/>
    </w:r>
    <w:r w:rsidR="00727709">
      <w:rPr>
        <w:rStyle w:val="Numrodepage"/>
        <w:rFonts w:ascii="Verdana" w:hAnsi="Verdana" w:cs="Arial"/>
        <w:noProof/>
        <w:sz w:val="16"/>
        <w:szCs w:val="16"/>
      </w:rPr>
      <w:t>4</w:t>
    </w:r>
    <w:r w:rsidR="003A3037" w:rsidRPr="00E13848">
      <w:rPr>
        <w:rStyle w:val="Numrodepage"/>
        <w:rFonts w:ascii="Verdana" w:hAnsi="Verdana" w:cs="Arial"/>
        <w:sz w:val="16"/>
        <w:szCs w:val="16"/>
      </w:rPr>
      <w:fldChar w:fldCharType="end"/>
    </w:r>
  </w:p>
  <w:p w:rsidR="004475AA" w:rsidRDefault="0074102E">
    <w:pPr>
      <w:pStyle w:val="Pieddepage"/>
      <w:jc w:val="center"/>
      <w:rPr>
        <w:rStyle w:val="Numrodepage"/>
        <w:sz w:val="22"/>
        <w:szCs w:val="22"/>
      </w:rPr>
    </w:pPr>
    <w:r>
      <w:rPr>
        <w:rStyle w:val="Numrodepage"/>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25" w:rsidRDefault="00A17625">
      <w:r>
        <w:separator/>
      </w:r>
    </w:p>
  </w:footnote>
  <w:footnote w:type="continuationSeparator" w:id="0">
    <w:p w:rsidR="00A17625" w:rsidRDefault="00A17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AA" w:rsidRDefault="0074102E" w:rsidP="00766920">
    <w:pPr>
      <w:pStyle w:val="En-tte"/>
      <w:tabs>
        <w:tab w:val="clear" w:pos="4536"/>
        <w:tab w:val="clear" w:pos="9072"/>
        <w:tab w:val="left" w:pos="2520"/>
        <w:tab w:val="left" w:pos="6663"/>
      </w:tabs>
      <w:jc w:val="center"/>
      <w:rPr>
        <w:rFonts w:ascii="Verdana" w:hAnsi="Verdana"/>
        <w:b/>
        <w:sz w:val="16"/>
        <w:szCs w:val="16"/>
        <w:lang w:val="pt-BR"/>
      </w:rPr>
    </w:pPr>
    <w:r>
      <w:rPr>
        <w:rFonts w:ascii="Verdana" w:hAnsi="Verdana"/>
        <w:b/>
        <w:sz w:val="16"/>
        <w:szCs w:val="16"/>
        <w:lang w:val="pt-BR"/>
      </w:rPr>
      <w:t>N° de dossier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D6696A2"/>
    <w:name w:val="WW8Num5"/>
    <w:lvl w:ilvl="0">
      <w:start w:val="1"/>
      <w:numFmt w:val="none"/>
      <w:suff w:val="nothing"/>
      <w:lvlText w:val=""/>
      <w:lvlJc w:val="left"/>
      <w:pPr>
        <w:tabs>
          <w:tab w:val="num" w:pos="360"/>
        </w:tabs>
        <w:ind w:left="360" w:firstLine="0"/>
      </w:pPr>
      <w:rPr>
        <w:rFonts w:ascii="Verdana" w:eastAsia="Times New Roman" w:hAnsi="Verdana" w:cs="Arial"/>
      </w:rPr>
    </w:lvl>
    <w:lvl w:ilvl="1">
      <w:start w:val="1"/>
      <w:numFmt w:val="decimal"/>
      <w:suff w:val="nothing"/>
      <w:lvlText w:val="Article %2 - "/>
      <w:lvlJc w:val="left"/>
      <w:pPr>
        <w:tabs>
          <w:tab w:val="num" w:pos="360"/>
        </w:tabs>
        <w:ind w:left="360" w:firstLine="0"/>
      </w:pPr>
      <w:rPr>
        <w:b/>
      </w:rPr>
    </w:lvl>
    <w:lvl w:ilvl="2">
      <w:start w:val="1"/>
      <w:numFmt w:val="decimal"/>
      <w:suff w:val="nothing"/>
      <w:lvlText w:val=" - %2.%3 "/>
      <w:lvlJc w:val="left"/>
      <w:pPr>
        <w:tabs>
          <w:tab w:val="num" w:pos="360"/>
        </w:tabs>
        <w:ind w:left="360" w:firstLine="0"/>
      </w:pPr>
    </w:lvl>
    <w:lvl w:ilvl="3">
      <w:start w:val="1"/>
      <w:numFmt w:val="decimal"/>
      <w:suff w:val="nothing"/>
      <w:lvlText w:val="§ .%2.%3.%4"/>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0000002"/>
    <w:multiLevelType w:val="multilevel"/>
    <w:tmpl w:val="00000002"/>
    <w:name w:val="WW8Num6"/>
    <w:lvl w:ilvl="0">
      <w:start w:val="1"/>
      <w:numFmt w:val="bullet"/>
      <w:pStyle w:val="normalpuces"/>
      <w:lvlText w:val=""/>
      <w:lvlJc w:val="left"/>
      <w:pPr>
        <w:tabs>
          <w:tab w:val="num" w:pos="1065"/>
        </w:tabs>
        <w:ind w:left="1065"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3">
    <w:nsid w:val="00000004"/>
    <w:multiLevelType w:val="multilevel"/>
    <w:tmpl w:val="00000004"/>
    <w:lvl w:ilvl="0">
      <w:start w:val="1"/>
      <w:numFmt w:val="none"/>
      <w:pStyle w:val="ARTICLE"/>
      <w:suff w:val="nothing"/>
      <w:lvlText w:val=""/>
      <w:lvlJc w:val="left"/>
      <w:pPr>
        <w:tabs>
          <w:tab w:val="num" w:pos="360"/>
        </w:tabs>
        <w:ind w:left="360" w:firstLine="0"/>
      </w:pPr>
      <w:rPr>
        <w:rFonts w:ascii="Verdana" w:eastAsia="Times New Roman" w:hAnsi="Verdana" w:cs="Arial"/>
      </w:rPr>
    </w:lvl>
    <w:lvl w:ilvl="1">
      <w:start w:val="1"/>
      <w:numFmt w:val="decimal"/>
      <w:suff w:val="nothing"/>
      <w:lvlText w:val="Article %2 - "/>
      <w:lvlJc w:val="left"/>
      <w:pPr>
        <w:tabs>
          <w:tab w:val="num" w:pos="360"/>
        </w:tabs>
        <w:ind w:left="360" w:firstLine="0"/>
      </w:pPr>
    </w:lvl>
    <w:lvl w:ilvl="2">
      <w:start w:val="1"/>
      <w:numFmt w:val="decimal"/>
      <w:suff w:val="nothing"/>
      <w:lvlText w:val=" - %2.%3 "/>
      <w:lvlJc w:val="left"/>
      <w:pPr>
        <w:tabs>
          <w:tab w:val="num" w:pos="284"/>
        </w:tabs>
        <w:ind w:left="284" w:firstLine="0"/>
      </w:pPr>
    </w:lvl>
    <w:lvl w:ilvl="3">
      <w:start w:val="1"/>
      <w:numFmt w:val="decimal"/>
      <w:suff w:val="nothing"/>
      <w:lvlText w:val="§ .%2.%3.%4"/>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4">
    <w:nsid w:val="0C2C2E4B"/>
    <w:multiLevelType w:val="multilevel"/>
    <w:tmpl w:val="00000002"/>
    <w:lvl w:ilvl="0">
      <w:start w:val="1"/>
      <w:numFmt w:val="bullet"/>
      <w:lvlText w:val=""/>
      <w:lvlJc w:val="left"/>
      <w:pPr>
        <w:tabs>
          <w:tab w:val="num" w:pos="1065"/>
        </w:tabs>
        <w:ind w:left="1065"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3A911766"/>
    <w:multiLevelType w:val="hybridMultilevel"/>
    <w:tmpl w:val="E5F8DCBE"/>
    <w:lvl w:ilvl="0" w:tplc="413638B6">
      <w:numFmt w:val="bullet"/>
      <w:lvlText w:val="-"/>
      <w:lvlJc w:val="left"/>
      <w:pPr>
        <w:tabs>
          <w:tab w:val="num" w:pos="720"/>
        </w:tabs>
        <w:ind w:left="720" w:hanging="360"/>
      </w:pPr>
      <w:rPr>
        <w:rFonts w:ascii="Verdana" w:eastAsia="Times New Roman" w:hAnsi="Verdana" w:cs="Times New Roman" w:hint="default"/>
      </w:rPr>
    </w:lvl>
    <w:lvl w:ilvl="1" w:tplc="07164EDC" w:tentative="1">
      <w:start w:val="1"/>
      <w:numFmt w:val="bullet"/>
      <w:lvlText w:val="o"/>
      <w:lvlJc w:val="left"/>
      <w:pPr>
        <w:tabs>
          <w:tab w:val="num" w:pos="1440"/>
        </w:tabs>
        <w:ind w:left="1440" w:hanging="360"/>
      </w:pPr>
      <w:rPr>
        <w:rFonts w:ascii="Courier New" w:hAnsi="Courier New" w:cs="Courier New" w:hint="default"/>
      </w:rPr>
    </w:lvl>
    <w:lvl w:ilvl="2" w:tplc="C19C2A98" w:tentative="1">
      <w:start w:val="1"/>
      <w:numFmt w:val="bullet"/>
      <w:lvlText w:val=""/>
      <w:lvlJc w:val="left"/>
      <w:pPr>
        <w:tabs>
          <w:tab w:val="num" w:pos="2160"/>
        </w:tabs>
        <w:ind w:left="2160" w:hanging="360"/>
      </w:pPr>
      <w:rPr>
        <w:rFonts w:ascii="Wingdings" w:hAnsi="Wingdings" w:hint="default"/>
      </w:rPr>
    </w:lvl>
    <w:lvl w:ilvl="3" w:tplc="55DC575E" w:tentative="1">
      <w:start w:val="1"/>
      <w:numFmt w:val="bullet"/>
      <w:lvlText w:val=""/>
      <w:lvlJc w:val="left"/>
      <w:pPr>
        <w:tabs>
          <w:tab w:val="num" w:pos="2880"/>
        </w:tabs>
        <w:ind w:left="2880" w:hanging="360"/>
      </w:pPr>
      <w:rPr>
        <w:rFonts w:ascii="Symbol" w:hAnsi="Symbol" w:hint="default"/>
      </w:rPr>
    </w:lvl>
    <w:lvl w:ilvl="4" w:tplc="1658B770" w:tentative="1">
      <w:start w:val="1"/>
      <w:numFmt w:val="bullet"/>
      <w:lvlText w:val="o"/>
      <w:lvlJc w:val="left"/>
      <w:pPr>
        <w:tabs>
          <w:tab w:val="num" w:pos="3600"/>
        </w:tabs>
        <w:ind w:left="3600" w:hanging="360"/>
      </w:pPr>
      <w:rPr>
        <w:rFonts w:ascii="Courier New" w:hAnsi="Courier New" w:cs="Courier New" w:hint="default"/>
      </w:rPr>
    </w:lvl>
    <w:lvl w:ilvl="5" w:tplc="DE7CD128" w:tentative="1">
      <w:start w:val="1"/>
      <w:numFmt w:val="bullet"/>
      <w:lvlText w:val=""/>
      <w:lvlJc w:val="left"/>
      <w:pPr>
        <w:tabs>
          <w:tab w:val="num" w:pos="4320"/>
        </w:tabs>
        <w:ind w:left="4320" w:hanging="360"/>
      </w:pPr>
      <w:rPr>
        <w:rFonts w:ascii="Wingdings" w:hAnsi="Wingdings" w:hint="default"/>
      </w:rPr>
    </w:lvl>
    <w:lvl w:ilvl="6" w:tplc="A5EAB538" w:tentative="1">
      <w:start w:val="1"/>
      <w:numFmt w:val="bullet"/>
      <w:lvlText w:val=""/>
      <w:lvlJc w:val="left"/>
      <w:pPr>
        <w:tabs>
          <w:tab w:val="num" w:pos="5040"/>
        </w:tabs>
        <w:ind w:left="5040" w:hanging="360"/>
      </w:pPr>
      <w:rPr>
        <w:rFonts w:ascii="Symbol" w:hAnsi="Symbol" w:hint="default"/>
      </w:rPr>
    </w:lvl>
    <w:lvl w:ilvl="7" w:tplc="CE307C44" w:tentative="1">
      <w:start w:val="1"/>
      <w:numFmt w:val="bullet"/>
      <w:lvlText w:val="o"/>
      <w:lvlJc w:val="left"/>
      <w:pPr>
        <w:tabs>
          <w:tab w:val="num" w:pos="5760"/>
        </w:tabs>
        <w:ind w:left="5760" w:hanging="360"/>
      </w:pPr>
      <w:rPr>
        <w:rFonts w:ascii="Courier New" w:hAnsi="Courier New" w:cs="Courier New" w:hint="default"/>
      </w:rPr>
    </w:lvl>
    <w:lvl w:ilvl="8" w:tplc="99D05DC2" w:tentative="1">
      <w:start w:val="1"/>
      <w:numFmt w:val="bullet"/>
      <w:lvlText w:val=""/>
      <w:lvlJc w:val="left"/>
      <w:pPr>
        <w:tabs>
          <w:tab w:val="num" w:pos="6480"/>
        </w:tabs>
        <w:ind w:left="6480" w:hanging="360"/>
      </w:pPr>
      <w:rPr>
        <w:rFonts w:ascii="Wingdings" w:hAnsi="Wingdings" w:hint="default"/>
      </w:rPr>
    </w:lvl>
  </w:abstractNum>
  <w:abstractNum w:abstractNumId="6">
    <w:nsid w:val="50E2222D"/>
    <w:multiLevelType w:val="hybridMultilevel"/>
    <w:tmpl w:val="80A24DEE"/>
    <w:lvl w:ilvl="0" w:tplc="662E62A0">
      <w:start w:val="1"/>
      <w:numFmt w:val="decimal"/>
      <w:lvlText w:val="%1."/>
      <w:lvlJc w:val="left"/>
      <w:pPr>
        <w:ind w:left="720" w:hanging="360"/>
      </w:pPr>
    </w:lvl>
    <w:lvl w:ilvl="1" w:tplc="F614EA82" w:tentative="1">
      <w:start w:val="1"/>
      <w:numFmt w:val="lowerLetter"/>
      <w:lvlText w:val="%2."/>
      <w:lvlJc w:val="left"/>
      <w:pPr>
        <w:ind w:left="1440" w:hanging="360"/>
      </w:pPr>
    </w:lvl>
    <w:lvl w:ilvl="2" w:tplc="3134003E" w:tentative="1">
      <w:start w:val="1"/>
      <w:numFmt w:val="lowerRoman"/>
      <w:lvlText w:val="%3."/>
      <w:lvlJc w:val="right"/>
      <w:pPr>
        <w:ind w:left="2160" w:hanging="180"/>
      </w:pPr>
    </w:lvl>
    <w:lvl w:ilvl="3" w:tplc="B9DCE73A" w:tentative="1">
      <w:start w:val="1"/>
      <w:numFmt w:val="decimal"/>
      <w:lvlText w:val="%4."/>
      <w:lvlJc w:val="left"/>
      <w:pPr>
        <w:ind w:left="2880" w:hanging="360"/>
      </w:pPr>
    </w:lvl>
    <w:lvl w:ilvl="4" w:tplc="4E9E5292" w:tentative="1">
      <w:start w:val="1"/>
      <w:numFmt w:val="lowerLetter"/>
      <w:lvlText w:val="%5."/>
      <w:lvlJc w:val="left"/>
      <w:pPr>
        <w:ind w:left="3600" w:hanging="360"/>
      </w:pPr>
    </w:lvl>
    <w:lvl w:ilvl="5" w:tplc="3144612C" w:tentative="1">
      <w:start w:val="1"/>
      <w:numFmt w:val="lowerRoman"/>
      <w:lvlText w:val="%6."/>
      <w:lvlJc w:val="right"/>
      <w:pPr>
        <w:ind w:left="4320" w:hanging="180"/>
      </w:pPr>
    </w:lvl>
    <w:lvl w:ilvl="6" w:tplc="50D8C63A" w:tentative="1">
      <w:start w:val="1"/>
      <w:numFmt w:val="decimal"/>
      <w:lvlText w:val="%7."/>
      <w:lvlJc w:val="left"/>
      <w:pPr>
        <w:ind w:left="5040" w:hanging="360"/>
      </w:pPr>
    </w:lvl>
    <w:lvl w:ilvl="7" w:tplc="3A52CB64" w:tentative="1">
      <w:start w:val="1"/>
      <w:numFmt w:val="lowerLetter"/>
      <w:lvlText w:val="%8."/>
      <w:lvlJc w:val="left"/>
      <w:pPr>
        <w:ind w:left="5760" w:hanging="360"/>
      </w:pPr>
    </w:lvl>
    <w:lvl w:ilvl="8" w:tplc="6332CFF0" w:tentative="1">
      <w:start w:val="1"/>
      <w:numFmt w:val="lowerRoman"/>
      <w:lvlText w:val="%9."/>
      <w:lvlJc w:val="right"/>
      <w:pPr>
        <w:ind w:left="6480" w:hanging="180"/>
      </w:pPr>
    </w:lvl>
  </w:abstractNum>
  <w:abstractNum w:abstractNumId="7">
    <w:nsid w:val="58C30570"/>
    <w:multiLevelType w:val="multilevel"/>
    <w:tmpl w:val="00000002"/>
    <w:lvl w:ilvl="0">
      <w:start w:val="1"/>
      <w:numFmt w:val="bullet"/>
      <w:lvlText w:val=""/>
      <w:lvlJc w:val="left"/>
      <w:pPr>
        <w:tabs>
          <w:tab w:val="num" w:pos="1065"/>
        </w:tabs>
        <w:ind w:left="1065"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65DF6BE6"/>
    <w:multiLevelType w:val="hybridMultilevel"/>
    <w:tmpl w:val="AF968408"/>
    <w:lvl w:ilvl="0" w:tplc="8ADCA6A0">
      <w:numFmt w:val="bullet"/>
      <w:lvlText w:val="-"/>
      <w:lvlJc w:val="left"/>
      <w:pPr>
        <w:tabs>
          <w:tab w:val="num" w:pos="720"/>
        </w:tabs>
        <w:ind w:left="720" w:hanging="360"/>
      </w:pPr>
      <w:rPr>
        <w:rFonts w:ascii="Verdana" w:eastAsia="Times New Roman" w:hAnsi="Verdana" w:cs="Times New Roman" w:hint="default"/>
      </w:rPr>
    </w:lvl>
    <w:lvl w:ilvl="1" w:tplc="CC80C902" w:tentative="1">
      <w:start w:val="1"/>
      <w:numFmt w:val="bullet"/>
      <w:lvlText w:val="o"/>
      <w:lvlJc w:val="left"/>
      <w:pPr>
        <w:tabs>
          <w:tab w:val="num" w:pos="1440"/>
        </w:tabs>
        <w:ind w:left="1440" w:hanging="360"/>
      </w:pPr>
      <w:rPr>
        <w:rFonts w:ascii="Courier New" w:hAnsi="Courier New" w:cs="Courier New" w:hint="default"/>
      </w:rPr>
    </w:lvl>
    <w:lvl w:ilvl="2" w:tplc="037C2006" w:tentative="1">
      <w:start w:val="1"/>
      <w:numFmt w:val="bullet"/>
      <w:lvlText w:val=""/>
      <w:lvlJc w:val="left"/>
      <w:pPr>
        <w:tabs>
          <w:tab w:val="num" w:pos="2160"/>
        </w:tabs>
        <w:ind w:left="2160" w:hanging="360"/>
      </w:pPr>
      <w:rPr>
        <w:rFonts w:ascii="Wingdings" w:hAnsi="Wingdings" w:hint="default"/>
      </w:rPr>
    </w:lvl>
    <w:lvl w:ilvl="3" w:tplc="D2AE048C" w:tentative="1">
      <w:start w:val="1"/>
      <w:numFmt w:val="bullet"/>
      <w:lvlText w:val=""/>
      <w:lvlJc w:val="left"/>
      <w:pPr>
        <w:tabs>
          <w:tab w:val="num" w:pos="2880"/>
        </w:tabs>
        <w:ind w:left="2880" w:hanging="360"/>
      </w:pPr>
      <w:rPr>
        <w:rFonts w:ascii="Symbol" w:hAnsi="Symbol" w:hint="default"/>
      </w:rPr>
    </w:lvl>
    <w:lvl w:ilvl="4" w:tplc="D3202540" w:tentative="1">
      <w:start w:val="1"/>
      <w:numFmt w:val="bullet"/>
      <w:lvlText w:val="o"/>
      <w:lvlJc w:val="left"/>
      <w:pPr>
        <w:tabs>
          <w:tab w:val="num" w:pos="3600"/>
        </w:tabs>
        <w:ind w:left="3600" w:hanging="360"/>
      </w:pPr>
      <w:rPr>
        <w:rFonts w:ascii="Courier New" w:hAnsi="Courier New" w:cs="Courier New" w:hint="default"/>
      </w:rPr>
    </w:lvl>
    <w:lvl w:ilvl="5" w:tplc="709EF7CE" w:tentative="1">
      <w:start w:val="1"/>
      <w:numFmt w:val="bullet"/>
      <w:lvlText w:val=""/>
      <w:lvlJc w:val="left"/>
      <w:pPr>
        <w:tabs>
          <w:tab w:val="num" w:pos="4320"/>
        </w:tabs>
        <w:ind w:left="4320" w:hanging="360"/>
      </w:pPr>
      <w:rPr>
        <w:rFonts w:ascii="Wingdings" w:hAnsi="Wingdings" w:hint="default"/>
      </w:rPr>
    </w:lvl>
    <w:lvl w:ilvl="6" w:tplc="3D74DBBC" w:tentative="1">
      <w:start w:val="1"/>
      <w:numFmt w:val="bullet"/>
      <w:lvlText w:val=""/>
      <w:lvlJc w:val="left"/>
      <w:pPr>
        <w:tabs>
          <w:tab w:val="num" w:pos="5040"/>
        </w:tabs>
        <w:ind w:left="5040" w:hanging="360"/>
      </w:pPr>
      <w:rPr>
        <w:rFonts w:ascii="Symbol" w:hAnsi="Symbol" w:hint="default"/>
      </w:rPr>
    </w:lvl>
    <w:lvl w:ilvl="7" w:tplc="35A41C24" w:tentative="1">
      <w:start w:val="1"/>
      <w:numFmt w:val="bullet"/>
      <w:lvlText w:val="o"/>
      <w:lvlJc w:val="left"/>
      <w:pPr>
        <w:tabs>
          <w:tab w:val="num" w:pos="5760"/>
        </w:tabs>
        <w:ind w:left="5760" w:hanging="360"/>
      </w:pPr>
      <w:rPr>
        <w:rFonts w:ascii="Courier New" w:hAnsi="Courier New" w:cs="Courier New" w:hint="default"/>
      </w:rPr>
    </w:lvl>
    <w:lvl w:ilvl="8" w:tplc="DC646DEA" w:tentative="1">
      <w:start w:val="1"/>
      <w:numFmt w:val="bullet"/>
      <w:lvlText w:val=""/>
      <w:lvlJc w:val="left"/>
      <w:pPr>
        <w:tabs>
          <w:tab w:val="num" w:pos="6480"/>
        </w:tabs>
        <w:ind w:left="6480" w:hanging="360"/>
      </w:pPr>
      <w:rPr>
        <w:rFonts w:ascii="Wingdings" w:hAnsi="Wingdings" w:hint="default"/>
      </w:rPr>
    </w:lvl>
  </w:abstractNum>
  <w:abstractNum w:abstractNumId="9">
    <w:nsid w:val="67C11D8C"/>
    <w:multiLevelType w:val="multilevel"/>
    <w:tmpl w:val="00000002"/>
    <w:lvl w:ilvl="0">
      <w:start w:val="1"/>
      <w:numFmt w:val="bullet"/>
      <w:lvlText w:val=""/>
      <w:lvlJc w:val="left"/>
      <w:pPr>
        <w:tabs>
          <w:tab w:val="num" w:pos="1065"/>
        </w:tabs>
        <w:ind w:left="1065"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6BB24FC9"/>
    <w:multiLevelType w:val="multilevel"/>
    <w:tmpl w:val="00000002"/>
    <w:lvl w:ilvl="0">
      <w:start w:val="1"/>
      <w:numFmt w:val="bullet"/>
      <w:lvlText w:val=""/>
      <w:lvlJc w:val="left"/>
      <w:pPr>
        <w:tabs>
          <w:tab w:val="num" w:pos="1065"/>
        </w:tabs>
        <w:ind w:left="1065"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6BB24FCA"/>
    <w:multiLevelType w:val="multilevel"/>
    <w:tmpl w:val="145C62A8"/>
    <w:lvl w:ilvl="0">
      <w:start w:val="1"/>
      <w:numFmt w:val="none"/>
      <w:pStyle w:val="paragraphe0"/>
      <w:suff w:val="space"/>
      <w:lvlText w:val=""/>
      <w:lvlJc w:val="left"/>
      <w:pPr>
        <w:ind w:left="360" w:firstLine="0"/>
      </w:pPr>
      <w:rPr>
        <w:sz w:val="16"/>
        <w:szCs w:val="16"/>
      </w:rPr>
    </w:lvl>
    <w:lvl w:ilvl="1">
      <w:start w:val="1"/>
      <w:numFmt w:val="decimal"/>
      <w:pStyle w:val="ARTICLE0"/>
      <w:suff w:val="nothing"/>
      <w:lvlText w:val="%1Article %2 - "/>
      <w:lvlJc w:val="left"/>
      <w:pPr>
        <w:ind w:left="360" w:firstLine="0"/>
      </w:pPr>
    </w:lvl>
    <w:lvl w:ilvl="2">
      <w:start w:val="1"/>
      <w:numFmt w:val="decimal"/>
      <w:pStyle w:val="sous-article0"/>
      <w:suff w:val="space"/>
      <w:lvlText w:val="%2 - %3 "/>
      <w:lvlJc w:val="left"/>
      <w:pPr>
        <w:ind w:left="0" w:firstLine="360"/>
      </w:pPr>
    </w:lvl>
    <w:lvl w:ilvl="3">
      <w:start w:val="1"/>
      <w:numFmt w:val="decimal"/>
      <w:pStyle w:val="paragraphe0"/>
      <w:suff w:val="space"/>
      <w:lvlText w:val="§ %2.%3.%4"/>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2">
    <w:nsid w:val="6BB24FCB"/>
    <w:multiLevelType w:val="multilevel"/>
    <w:tmpl w:val="00000004"/>
    <w:lvl w:ilvl="0">
      <w:start w:val="1"/>
      <w:numFmt w:val="none"/>
      <w:suff w:val="nothing"/>
      <w:lvlText w:val=""/>
      <w:lvlJc w:val="left"/>
      <w:pPr>
        <w:tabs>
          <w:tab w:val="num" w:pos="360"/>
        </w:tabs>
        <w:ind w:left="360" w:firstLine="0"/>
      </w:pPr>
      <w:rPr>
        <w:rFonts w:ascii="Verdana" w:eastAsia="Times New Roman" w:hAnsi="Verdana" w:cs="Arial"/>
      </w:rPr>
    </w:lvl>
    <w:lvl w:ilvl="1">
      <w:start w:val="1"/>
      <w:numFmt w:val="decimal"/>
      <w:suff w:val="nothing"/>
      <w:lvlText w:val="Article %2 - "/>
      <w:lvlJc w:val="left"/>
      <w:pPr>
        <w:tabs>
          <w:tab w:val="num" w:pos="360"/>
        </w:tabs>
        <w:ind w:left="360" w:firstLine="0"/>
      </w:pPr>
    </w:lvl>
    <w:lvl w:ilvl="2">
      <w:start w:val="1"/>
      <w:numFmt w:val="decimal"/>
      <w:suff w:val="nothing"/>
      <w:lvlText w:val=" - %2.%3 "/>
      <w:lvlJc w:val="left"/>
      <w:pPr>
        <w:tabs>
          <w:tab w:val="num" w:pos="360"/>
        </w:tabs>
        <w:ind w:left="360" w:firstLine="0"/>
      </w:pPr>
    </w:lvl>
    <w:lvl w:ilvl="3">
      <w:start w:val="1"/>
      <w:numFmt w:val="decimal"/>
      <w:suff w:val="nothing"/>
      <w:lvlText w:val="§ .%2.%3.%4"/>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3">
    <w:nsid w:val="6BB24FCC"/>
    <w:multiLevelType w:val="hybridMultilevel"/>
    <w:tmpl w:val="4D66A9C8"/>
    <w:lvl w:ilvl="0" w:tplc="33E2DF58">
      <w:start w:val="1"/>
      <w:numFmt w:val="bullet"/>
      <w:pStyle w:val="normalpuces0"/>
      <w:lvlText w:val=""/>
      <w:lvlJc w:val="left"/>
      <w:pPr>
        <w:tabs>
          <w:tab w:val="num" w:pos="1065"/>
        </w:tabs>
        <w:ind w:left="1065" w:hanging="360"/>
      </w:pPr>
      <w:rPr>
        <w:rFonts w:ascii="Symbol" w:hAnsi="Symbol" w:hint="default"/>
      </w:rPr>
    </w:lvl>
    <w:lvl w:ilvl="1" w:tplc="CAC20D18">
      <w:start w:val="1"/>
      <w:numFmt w:val="bullet"/>
      <w:lvlText w:val="o"/>
      <w:lvlJc w:val="left"/>
      <w:pPr>
        <w:tabs>
          <w:tab w:val="num" w:pos="1440"/>
        </w:tabs>
        <w:ind w:left="1440" w:hanging="360"/>
      </w:pPr>
      <w:rPr>
        <w:rFonts w:ascii="Courier New" w:hAnsi="Courier New" w:cs="Courier New" w:hint="default"/>
      </w:rPr>
    </w:lvl>
    <w:lvl w:ilvl="2" w:tplc="956253F0">
      <w:start w:val="1"/>
      <w:numFmt w:val="bullet"/>
      <w:lvlText w:val=""/>
      <w:lvlJc w:val="left"/>
      <w:pPr>
        <w:tabs>
          <w:tab w:val="num" w:pos="2160"/>
        </w:tabs>
        <w:ind w:left="2160" w:hanging="360"/>
      </w:pPr>
      <w:rPr>
        <w:rFonts w:ascii="Wingdings" w:hAnsi="Wingdings" w:hint="default"/>
      </w:rPr>
    </w:lvl>
    <w:lvl w:ilvl="3" w:tplc="87E04684">
      <w:start w:val="1"/>
      <w:numFmt w:val="bullet"/>
      <w:lvlText w:val=""/>
      <w:lvlJc w:val="left"/>
      <w:pPr>
        <w:tabs>
          <w:tab w:val="num" w:pos="2880"/>
        </w:tabs>
        <w:ind w:left="2880" w:hanging="360"/>
      </w:pPr>
      <w:rPr>
        <w:rFonts w:ascii="Symbol" w:hAnsi="Symbol" w:hint="default"/>
      </w:rPr>
    </w:lvl>
    <w:lvl w:ilvl="4" w:tplc="C2C47ED4">
      <w:start w:val="1"/>
      <w:numFmt w:val="bullet"/>
      <w:lvlText w:val="o"/>
      <w:lvlJc w:val="left"/>
      <w:pPr>
        <w:tabs>
          <w:tab w:val="num" w:pos="3600"/>
        </w:tabs>
        <w:ind w:left="3600" w:hanging="360"/>
      </w:pPr>
      <w:rPr>
        <w:rFonts w:ascii="Courier New" w:hAnsi="Courier New" w:cs="Courier New" w:hint="default"/>
      </w:rPr>
    </w:lvl>
    <w:lvl w:ilvl="5" w:tplc="06B46DEE">
      <w:start w:val="1"/>
      <w:numFmt w:val="bullet"/>
      <w:lvlText w:val=""/>
      <w:lvlJc w:val="left"/>
      <w:pPr>
        <w:tabs>
          <w:tab w:val="num" w:pos="4320"/>
        </w:tabs>
        <w:ind w:left="4320" w:hanging="360"/>
      </w:pPr>
      <w:rPr>
        <w:rFonts w:ascii="Wingdings" w:hAnsi="Wingdings" w:hint="default"/>
      </w:rPr>
    </w:lvl>
    <w:lvl w:ilvl="6" w:tplc="D3E81B14">
      <w:start w:val="1"/>
      <w:numFmt w:val="bullet"/>
      <w:lvlText w:val=""/>
      <w:lvlJc w:val="left"/>
      <w:pPr>
        <w:tabs>
          <w:tab w:val="num" w:pos="5040"/>
        </w:tabs>
        <w:ind w:left="5040" w:hanging="360"/>
      </w:pPr>
      <w:rPr>
        <w:rFonts w:ascii="Symbol" w:hAnsi="Symbol" w:hint="default"/>
      </w:rPr>
    </w:lvl>
    <w:lvl w:ilvl="7" w:tplc="31A87DFE">
      <w:start w:val="1"/>
      <w:numFmt w:val="bullet"/>
      <w:lvlText w:val="o"/>
      <w:lvlJc w:val="left"/>
      <w:pPr>
        <w:tabs>
          <w:tab w:val="num" w:pos="5760"/>
        </w:tabs>
        <w:ind w:left="5760" w:hanging="360"/>
      </w:pPr>
      <w:rPr>
        <w:rFonts w:ascii="Courier New" w:hAnsi="Courier New" w:cs="Courier New" w:hint="default"/>
      </w:rPr>
    </w:lvl>
    <w:lvl w:ilvl="8" w:tplc="06F2C4AC">
      <w:start w:val="1"/>
      <w:numFmt w:val="bullet"/>
      <w:lvlText w:val=""/>
      <w:lvlJc w:val="left"/>
      <w:pPr>
        <w:tabs>
          <w:tab w:val="num" w:pos="6480"/>
        </w:tabs>
        <w:ind w:left="6480" w:hanging="360"/>
      </w:pPr>
      <w:rPr>
        <w:rFonts w:ascii="Wingdings" w:hAnsi="Wingdings" w:hint="default"/>
      </w:rPr>
    </w:lvl>
  </w:abstractNum>
  <w:abstractNum w:abstractNumId="14">
    <w:nsid w:val="6BB24FCD"/>
    <w:multiLevelType w:val="multilevel"/>
    <w:tmpl w:val="00000004"/>
    <w:lvl w:ilvl="0">
      <w:start w:val="1"/>
      <w:numFmt w:val="none"/>
      <w:suff w:val="nothing"/>
      <w:lvlText w:val=""/>
      <w:lvlJc w:val="left"/>
      <w:pPr>
        <w:tabs>
          <w:tab w:val="num" w:pos="360"/>
        </w:tabs>
        <w:ind w:left="360" w:firstLine="0"/>
      </w:pPr>
      <w:rPr>
        <w:rFonts w:ascii="Verdana" w:eastAsia="Times New Roman" w:hAnsi="Verdana" w:cs="Arial"/>
      </w:rPr>
    </w:lvl>
    <w:lvl w:ilvl="1">
      <w:start w:val="1"/>
      <w:numFmt w:val="decimal"/>
      <w:suff w:val="nothing"/>
      <w:lvlText w:val="Article %2 - "/>
      <w:lvlJc w:val="left"/>
      <w:pPr>
        <w:tabs>
          <w:tab w:val="num" w:pos="360"/>
        </w:tabs>
        <w:ind w:left="360" w:firstLine="0"/>
      </w:pPr>
    </w:lvl>
    <w:lvl w:ilvl="2">
      <w:start w:val="1"/>
      <w:numFmt w:val="decimal"/>
      <w:suff w:val="nothing"/>
      <w:lvlText w:val=" - %2.%3 "/>
      <w:lvlJc w:val="left"/>
      <w:pPr>
        <w:tabs>
          <w:tab w:val="num" w:pos="360"/>
        </w:tabs>
        <w:ind w:left="360" w:firstLine="0"/>
      </w:pPr>
    </w:lvl>
    <w:lvl w:ilvl="3">
      <w:start w:val="1"/>
      <w:numFmt w:val="decimal"/>
      <w:suff w:val="nothing"/>
      <w:lvlText w:val="§ .%2.%3.%4"/>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
  </w:num>
  <w:num w:numId="8">
    <w:abstractNumId w:val="1"/>
  </w:num>
  <w:num w:numId="9">
    <w:abstractNumId w:val="1"/>
  </w:num>
  <w:num w:numId="10">
    <w:abstractNumId w:val="7"/>
  </w:num>
  <w:num w:numId="11">
    <w:abstractNumId w:val="10"/>
  </w:num>
  <w:num w:numId="12">
    <w:abstractNumId w:val="1"/>
    <w:lvlOverride w:ilvl="0">
      <w:lvl w:ilvl="0">
        <w:start w:val="1"/>
        <w:numFmt w:val="none"/>
        <w:pStyle w:val="normalpuces"/>
        <w:lvlText w:val=""/>
        <w:lvlJc w:val="left"/>
        <w:pPr>
          <w:tabs>
            <w:tab w:val="num" w:pos="1065"/>
          </w:tabs>
          <w:ind w:left="1065"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4"/>
  </w:num>
  <w:num w:numId="14">
    <w:abstractNumId w:val="1"/>
    <w:lvlOverride w:ilvl="0">
      <w:lvl w:ilvl="0">
        <w:start w:val="1"/>
        <w:numFmt w:val="none"/>
        <w:pStyle w:val="normalpuces"/>
        <w:lvlText w:val=""/>
        <w:lvlJc w:val="left"/>
        <w:pPr>
          <w:tabs>
            <w:tab w:val="num" w:pos="1065"/>
          </w:tabs>
          <w:ind w:left="1065"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9"/>
  </w:num>
  <w:num w:numId="16">
    <w:abstractNumId w:val="1"/>
    <w:lvlOverride w:ilvl="0">
      <w:lvl w:ilvl="0">
        <w:start w:val="1"/>
        <w:numFmt w:val="none"/>
        <w:pStyle w:val="normalpuces"/>
        <w:lvlText w:val=""/>
        <w:lvlJc w:val="left"/>
        <w:pPr>
          <w:tabs>
            <w:tab w:val="num" w:pos="1065"/>
          </w:tabs>
          <w:ind w:left="1065"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3"/>
  </w:num>
  <w:num w:numId="18">
    <w:abstractNumId w:val="3"/>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3FDA"/>
    <w:rsid w:val="003A3037"/>
    <w:rsid w:val="00727709"/>
    <w:rsid w:val="0074102E"/>
    <w:rsid w:val="00A17625"/>
    <w:rsid w:val="00DE3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037"/>
    <w:pPr>
      <w:suppressAutoHyphens/>
    </w:pPr>
    <w:rPr>
      <w:lang w:eastAsia="ar-SA"/>
    </w:rPr>
  </w:style>
  <w:style w:type="paragraph" w:styleId="Titre1">
    <w:name w:val="heading 1"/>
    <w:basedOn w:val="Normal"/>
    <w:next w:val="Normal"/>
    <w:qFormat/>
    <w:rsid w:val="003A3037"/>
    <w:pPr>
      <w:keepNext/>
      <w:numPr>
        <w:numId w:val="3"/>
      </w:numPr>
      <w:spacing w:before="240" w:after="60"/>
      <w:outlineLvl w:val="0"/>
    </w:pPr>
    <w:rPr>
      <w:rFonts w:ascii="Arial" w:hAnsi="Arial" w:cs="Arial"/>
      <w:b/>
      <w:bCs/>
      <w:kern w:val="1"/>
      <w:sz w:val="32"/>
      <w:szCs w:val="32"/>
    </w:rPr>
  </w:style>
  <w:style w:type="paragraph" w:styleId="Titre2">
    <w:name w:val="heading 2"/>
    <w:basedOn w:val="Normal"/>
    <w:next w:val="Normal"/>
    <w:qFormat/>
    <w:rsid w:val="003A3037"/>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rsid w:val="003A3037"/>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rsid w:val="003A3037"/>
    <w:pPr>
      <w:keepNext/>
      <w:numPr>
        <w:ilvl w:val="3"/>
        <w:numId w:val="3"/>
      </w:numPr>
      <w:spacing w:before="240" w:after="60"/>
      <w:outlineLvl w:val="3"/>
    </w:pPr>
    <w:rPr>
      <w:b/>
      <w:bCs/>
      <w:sz w:val="28"/>
      <w:szCs w:val="28"/>
    </w:rPr>
  </w:style>
  <w:style w:type="paragraph" w:styleId="Titre5">
    <w:name w:val="heading 5"/>
    <w:basedOn w:val="Normal"/>
    <w:next w:val="Normal"/>
    <w:qFormat/>
    <w:rsid w:val="003A3037"/>
    <w:pPr>
      <w:numPr>
        <w:ilvl w:val="4"/>
        <w:numId w:val="3"/>
      </w:numPr>
      <w:spacing w:before="240" w:after="60"/>
      <w:outlineLvl w:val="4"/>
    </w:pPr>
    <w:rPr>
      <w:b/>
      <w:bCs/>
      <w:i/>
      <w:iCs/>
      <w:sz w:val="26"/>
      <w:szCs w:val="26"/>
    </w:rPr>
  </w:style>
  <w:style w:type="paragraph" w:styleId="Titre6">
    <w:name w:val="heading 6"/>
    <w:basedOn w:val="Normal"/>
    <w:next w:val="Normal"/>
    <w:qFormat/>
    <w:rsid w:val="003A3037"/>
    <w:pPr>
      <w:numPr>
        <w:ilvl w:val="5"/>
        <w:numId w:val="3"/>
      </w:numPr>
      <w:spacing w:before="240" w:after="60"/>
      <w:outlineLvl w:val="5"/>
    </w:pPr>
    <w:rPr>
      <w:b/>
      <w:bCs/>
      <w:sz w:val="22"/>
      <w:szCs w:val="22"/>
    </w:rPr>
  </w:style>
  <w:style w:type="paragraph" w:styleId="Titre7">
    <w:name w:val="heading 7"/>
    <w:basedOn w:val="Normal"/>
    <w:next w:val="Normal"/>
    <w:qFormat/>
    <w:rsid w:val="003A3037"/>
    <w:pPr>
      <w:numPr>
        <w:ilvl w:val="6"/>
        <w:numId w:val="3"/>
      </w:numPr>
      <w:spacing w:before="240" w:after="60"/>
      <w:outlineLvl w:val="6"/>
    </w:pPr>
    <w:rPr>
      <w:sz w:val="24"/>
      <w:szCs w:val="24"/>
    </w:rPr>
  </w:style>
  <w:style w:type="paragraph" w:styleId="Titre8">
    <w:name w:val="heading 8"/>
    <w:basedOn w:val="Normal"/>
    <w:next w:val="Normal"/>
    <w:qFormat/>
    <w:rsid w:val="003A3037"/>
    <w:pPr>
      <w:numPr>
        <w:ilvl w:val="7"/>
        <w:numId w:val="3"/>
      </w:numPr>
      <w:spacing w:before="240" w:after="60"/>
      <w:outlineLvl w:val="7"/>
    </w:pPr>
    <w:rPr>
      <w:i/>
      <w:iCs/>
      <w:sz w:val="24"/>
      <w:szCs w:val="24"/>
    </w:rPr>
  </w:style>
  <w:style w:type="paragraph" w:styleId="Titre9">
    <w:name w:val="heading 9"/>
    <w:basedOn w:val="Normal"/>
    <w:next w:val="Normal"/>
    <w:qFormat/>
    <w:rsid w:val="003A3037"/>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3A3037"/>
    <w:rPr>
      <w:sz w:val="16"/>
      <w:szCs w:val="16"/>
    </w:rPr>
  </w:style>
  <w:style w:type="character" w:customStyle="1" w:styleId="WW8Num4z0">
    <w:name w:val="WW8Num4z0"/>
    <w:rsid w:val="003A3037"/>
    <w:rPr>
      <w:sz w:val="16"/>
      <w:szCs w:val="16"/>
    </w:rPr>
  </w:style>
  <w:style w:type="character" w:customStyle="1" w:styleId="WW8Num5z0">
    <w:name w:val="WW8Num5z0"/>
    <w:rsid w:val="003A3037"/>
    <w:rPr>
      <w:rFonts w:ascii="Verdana" w:eastAsia="Times New Roman" w:hAnsi="Verdana" w:cs="Arial"/>
    </w:rPr>
  </w:style>
  <w:style w:type="character" w:customStyle="1" w:styleId="WW8Num6z0">
    <w:name w:val="WW8Num6z0"/>
    <w:rsid w:val="003A3037"/>
    <w:rPr>
      <w:rFonts w:ascii="Symbol" w:hAnsi="Symbol"/>
    </w:rPr>
  </w:style>
  <w:style w:type="character" w:customStyle="1" w:styleId="WW8Num6z1">
    <w:name w:val="WW8Num6z1"/>
    <w:rsid w:val="003A3037"/>
    <w:rPr>
      <w:rFonts w:ascii="Courier New" w:hAnsi="Courier New" w:cs="Courier New"/>
    </w:rPr>
  </w:style>
  <w:style w:type="character" w:customStyle="1" w:styleId="WW8Num6z2">
    <w:name w:val="WW8Num6z2"/>
    <w:rsid w:val="003A3037"/>
    <w:rPr>
      <w:rFonts w:ascii="Wingdings" w:hAnsi="Wingdings"/>
    </w:rPr>
  </w:style>
  <w:style w:type="character" w:customStyle="1" w:styleId="Policepardfaut3">
    <w:name w:val="Police par défaut3"/>
    <w:rsid w:val="003A3037"/>
  </w:style>
  <w:style w:type="character" w:customStyle="1" w:styleId="Absatz-Standardschriftart">
    <w:name w:val="Absatz-Standardschriftart"/>
    <w:rsid w:val="003A3037"/>
  </w:style>
  <w:style w:type="character" w:customStyle="1" w:styleId="WW-Absatz-Standardschriftart">
    <w:name w:val="WW-Absatz-Standardschriftart"/>
    <w:rsid w:val="003A3037"/>
  </w:style>
  <w:style w:type="character" w:customStyle="1" w:styleId="WW-Absatz-Standardschriftart1">
    <w:name w:val="WW-Absatz-Standardschriftart1"/>
    <w:rsid w:val="003A3037"/>
  </w:style>
  <w:style w:type="character" w:customStyle="1" w:styleId="Policepardfaut2">
    <w:name w:val="Police par défaut2"/>
    <w:rsid w:val="003A3037"/>
  </w:style>
  <w:style w:type="character" w:customStyle="1" w:styleId="WW8Num5z1">
    <w:name w:val="WW8Num5z1"/>
    <w:rsid w:val="003A3037"/>
    <w:rPr>
      <w:rFonts w:ascii="Courier New" w:hAnsi="Courier New" w:cs="Courier New"/>
    </w:rPr>
  </w:style>
  <w:style w:type="character" w:customStyle="1" w:styleId="WW8Num5z2">
    <w:name w:val="WW8Num5z2"/>
    <w:rsid w:val="003A3037"/>
    <w:rPr>
      <w:rFonts w:ascii="Wingdings" w:hAnsi="Wingdings"/>
    </w:rPr>
  </w:style>
  <w:style w:type="character" w:customStyle="1" w:styleId="WW8Num5z3">
    <w:name w:val="WW8Num5z3"/>
    <w:rsid w:val="003A3037"/>
    <w:rPr>
      <w:rFonts w:ascii="Symbol" w:hAnsi="Symbol"/>
    </w:rPr>
  </w:style>
  <w:style w:type="character" w:customStyle="1" w:styleId="Policepardfaut1">
    <w:name w:val="Police par défaut1"/>
    <w:rsid w:val="003A3037"/>
  </w:style>
  <w:style w:type="character" w:styleId="Numrodepage">
    <w:name w:val="page number"/>
    <w:basedOn w:val="Policepardfaut1"/>
    <w:rsid w:val="003A3037"/>
  </w:style>
  <w:style w:type="character" w:customStyle="1" w:styleId="Normal2Car">
    <w:name w:val="Normal2 Car"/>
    <w:rsid w:val="003A3037"/>
    <w:rPr>
      <w:rFonts w:ascii="Verdana" w:hAnsi="Verdana"/>
      <w:sz w:val="16"/>
      <w:szCs w:val="16"/>
      <w:lang w:val="fr-FR" w:eastAsia="ar-SA" w:bidi="ar-SA"/>
    </w:rPr>
  </w:style>
  <w:style w:type="character" w:customStyle="1" w:styleId="Marquedecommentaire1">
    <w:name w:val="Marque de commentaire1"/>
    <w:rsid w:val="003A3037"/>
    <w:rPr>
      <w:sz w:val="16"/>
      <w:szCs w:val="16"/>
    </w:rPr>
  </w:style>
  <w:style w:type="character" w:styleId="Numrodeligne">
    <w:name w:val="line number"/>
    <w:basedOn w:val="Policepardfaut3"/>
    <w:rsid w:val="003A3037"/>
  </w:style>
  <w:style w:type="paragraph" w:customStyle="1" w:styleId="Titre30">
    <w:name w:val="Titre3"/>
    <w:basedOn w:val="Normal"/>
    <w:next w:val="Corpsdetexte"/>
    <w:rsid w:val="003A3037"/>
    <w:pPr>
      <w:keepNext/>
      <w:spacing w:before="240" w:after="120"/>
    </w:pPr>
    <w:rPr>
      <w:rFonts w:ascii="Arial" w:eastAsia="Lucida Sans Unicode" w:hAnsi="Arial" w:cs="Tahoma"/>
      <w:sz w:val="28"/>
      <w:szCs w:val="28"/>
    </w:rPr>
  </w:style>
  <w:style w:type="paragraph" w:styleId="Corpsdetexte">
    <w:name w:val="Body Text"/>
    <w:basedOn w:val="Normal"/>
    <w:rsid w:val="003A3037"/>
    <w:pPr>
      <w:spacing w:after="120"/>
    </w:pPr>
  </w:style>
  <w:style w:type="paragraph" w:styleId="Liste">
    <w:name w:val="List"/>
    <w:basedOn w:val="Corpsdetexte"/>
    <w:rsid w:val="003A3037"/>
    <w:rPr>
      <w:rFonts w:cs="Tahoma"/>
    </w:rPr>
  </w:style>
  <w:style w:type="paragraph" w:customStyle="1" w:styleId="Lgende3">
    <w:name w:val="Légende3"/>
    <w:basedOn w:val="Normal"/>
    <w:rsid w:val="003A3037"/>
    <w:pPr>
      <w:suppressLineNumbers/>
      <w:spacing w:before="120" w:after="120"/>
    </w:pPr>
    <w:rPr>
      <w:rFonts w:cs="Tahoma"/>
      <w:i/>
      <w:iCs/>
      <w:sz w:val="24"/>
      <w:szCs w:val="24"/>
    </w:rPr>
  </w:style>
  <w:style w:type="paragraph" w:customStyle="1" w:styleId="Rpertoire">
    <w:name w:val="Répertoire"/>
    <w:basedOn w:val="Normal"/>
    <w:rsid w:val="003A3037"/>
    <w:pPr>
      <w:suppressLineNumbers/>
    </w:pPr>
    <w:rPr>
      <w:rFonts w:cs="Tahoma"/>
    </w:rPr>
  </w:style>
  <w:style w:type="paragraph" w:customStyle="1" w:styleId="Titre20">
    <w:name w:val="Titre2"/>
    <w:basedOn w:val="Normal"/>
    <w:next w:val="Corpsdetexte"/>
    <w:rsid w:val="003A3037"/>
    <w:pPr>
      <w:keepNext/>
      <w:spacing w:before="240" w:after="120"/>
    </w:pPr>
    <w:rPr>
      <w:rFonts w:ascii="Arial" w:eastAsia="Lucida Sans Unicode" w:hAnsi="Arial" w:cs="Tahoma"/>
      <w:sz w:val="28"/>
      <w:szCs w:val="28"/>
    </w:rPr>
  </w:style>
  <w:style w:type="paragraph" w:customStyle="1" w:styleId="Lgende2">
    <w:name w:val="Légende2"/>
    <w:basedOn w:val="Normal"/>
    <w:rsid w:val="003A3037"/>
    <w:pPr>
      <w:suppressLineNumbers/>
      <w:spacing w:before="120" w:after="120"/>
    </w:pPr>
    <w:rPr>
      <w:rFonts w:cs="Tahoma"/>
      <w:i/>
      <w:iCs/>
      <w:sz w:val="24"/>
      <w:szCs w:val="24"/>
    </w:rPr>
  </w:style>
  <w:style w:type="paragraph" w:customStyle="1" w:styleId="Titre10">
    <w:name w:val="Titre1"/>
    <w:basedOn w:val="Normal"/>
    <w:next w:val="Corpsdetexte"/>
    <w:rsid w:val="003A3037"/>
    <w:pPr>
      <w:keepNext/>
      <w:spacing w:before="240" w:after="120"/>
    </w:pPr>
    <w:rPr>
      <w:rFonts w:ascii="Arial" w:eastAsia="Lucida Sans Unicode" w:hAnsi="Arial" w:cs="Tahoma"/>
      <w:sz w:val="28"/>
      <w:szCs w:val="28"/>
    </w:rPr>
  </w:style>
  <w:style w:type="paragraph" w:customStyle="1" w:styleId="Lgende1">
    <w:name w:val="Légende1"/>
    <w:basedOn w:val="Normal"/>
    <w:rsid w:val="003A3037"/>
    <w:pPr>
      <w:suppressLineNumbers/>
      <w:spacing w:before="120" w:after="120"/>
    </w:pPr>
    <w:rPr>
      <w:rFonts w:cs="Tahoma"/>
      <w:i/>
      <w:iCs/>
      <w:sz w:val="24"/>
      <w:szCs w:val="24"/>
    </w:rPr>
  </w:style>
  <w:style w:type="paragraph" w:styleId="En-tte">
    <w:name w:val="header"/>
    <w:basedOn w:val="Normal"/>
    <w:rsid w:val="003A3037"/>
    <w:pPr>
      <w:tabs>
        <w:tab w:val="center" w:pos="4536"/>
        <w:tab w:val="right" w:pos="9072"/>
      </w:tabs>
    </w:pPr>
  </w:style>
  <w:style w:type="paragraph" w:styleId="Pieddepage">
    <w:name w:val="footer"/>
    <w:basedOn w:val="Normal"/>
    <w:rsid w:val="003A3037"/>
    <w:pPr>
      <w:tabs>
        <w:tab w:val="center" w:pos="4536"/>
        <w:tab w:val="right" w:pos="9072"/>
      </w:tabs>
    </w:pPr>
  </w:style>
  <w:style w:type="paragraph" w:customStyle="1" w:styleId="Contenudetableau">
    <w:name w:val="Contenu de tableau"/>
    <w:basedOn w:val="Normal"/>
    <w:rsid w:val="003A3037"/>
    <w:pPr>
      <w:suppressLineNumbers/>
    </w:pPr>
  </w:style>
  <w:style w:type="paragraph" w:customStyle="1" w:styleId="Titredetableau">
    <w:name w:val="Titre de tableau"/>
    <w:basedOn w:val="Contenudetableau"/>
    <w:rsid w:val="003A3037"/>
    <w:pPr>
      <w:jc w:val="center"/>
    </w:pPr>
    <w:rPr>
      <w:b/>
      <w:bCs/>
    </w:rPr>
  </w:style>
  <w:style w:type="paragraph" w:customStyle="1" w:styleId="Normal2">
    <w:name w:val="Normal2"/>
    <w:basedOn w:val="Normal"/>
    <w:link w:val="Normal2Car1"/>
    <w:rsid w:val="003A3037"/>
    <w:pPr>
      <w:suppressAutoHyphens w:val="0"/>
      <w:jc w:val="both"/>
    </w:pPr>
    <w:rPr>
      <w:rFonts w:ascii="Verdana" w:hAnsi="Verdana"/>
      <w:sz w:val="16"/>
      <w:szCs w:val="16"/>
    </w:rPr>
  </w:style>
  <w:style w:type="paragraph" w:customStyle="1" w:styleId="ARTICLE">
    <w:name w:val="ARTICLE"/>
    <w:basedOn w:val="Normal"/>
    <w:next w:val="Normal2"/>
    <w:rsid w:val="003A3037"/>
    <w:pPr>
      <w:numPr>
        <w:numId w:val="4"/>
      </w:numPr>
      <w:suppressAutoHyphens w:val="0"/>
      <w:ind w:left="0"/>
    </w:pPr>
    <w:rPr>
      <w:rFonts w:ascii="Verdana" w:hAnsi="Verdana"/>
      <w:b/>
      <w:caps/>
      <w:sz w:val="16"/>
      <w:szCs w:val="16"/>
    </w:rPr>
  </w:style>
  <w:style w:type="paragraph" w:customStyle="1" w:styleId="sous-article">
    <w:name w:val="sous-article"/>
    <w:basedOn w:val="ARTICLE"/>
    <w:rsid w:val="003A3037"/>
    <w:pPr>
      <w:ind w:left="360"/>
    </w:pPr>
    <w:rPr>
      <w:caps w:val="0"/>
    </w:rPr>
  </w:style>
  <w:style w:type="paragraph" w:customStyle="1" w:styleId="paragraphe">
    <w:name w:val="paragraphe"/>
    <w:basedOn w:val="Normal"/>
    <w:next w:val="Normal2"/>
    <w:rsid w:val="003A3037"/>
    <w:pPr>
      <w:tabs>
        <w:tab w:val="num" w:pos="360"/>
      </w:tabs>
      <w:suppressAutoHyphens w:val="0"/>
      <w:spacing w:before="120"/>
    </w:pPr>
    <w:rPr>
      <w:rFonts w:ascii="Verdana" w:hAnsi="Verdana"/>
      <w:sz w:val="16"/>
      <w:szCs w:val="16"/>
    </w:rPr>
  </w:style>
  <w:style w:type="paragraph" w:customStyle="1" w:styleId="Commentaire1">
    <w:name w:val="Commentaire1"/>
    <w:basedOn w:val="Normal"/>
    <w:rsid w:val="003A3037"/>
    <w:pPr>
      <w:suppressAutoHyphens w:val="0"/>
    </w:pPr>
  </w:style>
  <w:style w:type="paragraph" w:customStyle="1" w:styleId="normalpuces">
    <w:name w:val="normalpuces"/>
    <w:basedOn w:val="Normal2"/>
    <w:rsid w:val="003A3037"/>
    <w:pPr>
      <w:numPr>
        <w:numId w:val="2"/>
      </w:numPr>
    </w:pPr>
  </w:style>
  <w:style w:type="paragraph" w:styleId="Textedebulles">
    <w:name w:val="Balloon Text"/>
    <w:basedOn w:val="Normal"/>
    <w:rsid w:val="003A3037"/>
    <w:rPr>
      <w:rFonts w:ascii="Tahoma" w:hAnsi="Tahoma" w:cs="Tahoma"/>
      <w:sz w:val="16"/>
      <w:szCs w:val="16"/>
    </w:rPr>
  </w:style>
  <w:style w:type="paragraph" w:customStyle="1" w:styleId="Explorateurdedocument1">
    <w:name w:val="Explorateur de document1"/>
    <w:basedOn w:val="Normal"/>
    <w:rsid w:val="003A3037"/>
    <w:pPr>
      <w:shd w:val="clear" w:color="auto" w:fill="000080"/>
    </w:pPr>
    <w:rPr>
      <w:rFonts w:ascii="Tahoma" w:hAnsi="Tahoma" w:cs="Tahoma"/>
    </w:rPr>
  </w:style>
  <w:style w:type="character" w:customStyle="1" w:styleId="Normal2Car1">
    <w:name w:val="Normal2 Car1"/>
    <w:link w:val="Normal2"/>
    <w:rsid w:val="002558DD"/>
    <w:rPr>
      <w:rFonts w:ascii="Verdana" w:hAnsi="Verdana"/>
      <w:sz w:val="16"/>
      <w:szCs w:val="16"/>
      <w:lang w:val="fr-FR" w:eastAsia="ar-SA" w:bidi="ar-SA"/>
    </w:rPr>
  </w:style>
  <w:style w:type="character" w:styleId="Lienhypertexte">
    <w:name w:val="Hyperlink"/>
    <w:rsid w:val="003C3DF7"/>
    <w:rPr>
      <w:color w:val="0000FF"/>
      <w:u w:val="single"/>
    </w:rPr>
  </w:style>
  <w:style w:type="character" w:styleId="Accentuation">
    <w:name w:val="Emphasis"/>
    <w:qFormat/>
    <w:rsid w:val="00266BED"/>
    <w:rPr>
      <w:i/>
      <w:iCs/>
    </w:rPr>
  </w:style>
  <w:style w:type="paragraph" w:customStyle="1" w:styleId="Normal0">
    <w:name w:val="Normal_0"/>
    <w:qFormat/>
    <w:rsid w:val="003A3037"/>
    <w:rPr>
      <w:sz w:val="24"/>
      <w:szCs w:val="24"/>
    </w:rPr>
  </w:style>
  <w:style w:type="paragraph" w:customStyle="1" w:styleId="Normal20">
    <w:name w:val="Normal2_0"/>
    <w:basedOn w:val="Normal0"/>
    <w:link w:val="Normal2Car0"/>
    <w:rsid w:val="00DB624D"/>
    <w:pPr>
      <w:jc w:val="both"/>
    </w:pPr>
    <w:rPr>
      <w:rFonts w:ascii="Verdana" w:hAnsi="Verdana"/>
      <w:sz w:val="16"/>
      <w:szCs w:val="16"/>
    </w:rPr>
  </w:style>
  <w:style w:type="character" w:customStyle="1" w:styleId="Normal2Car0">
    <w:name w:val="Normal2 Car_0"/>
    <w:link w:val="Normal20"/>
    <w:rsid w:val="00DB624D"/>
    <w:rPr>
      <w:rFonts w:ascii="Verdana" w:hAnsi="Verdana"/>
      <w:sz w:val="16"/>
      <w:szCs w:val="16"/>
      <w:lang w:val="fr-FR" w:eastAsia="fr-FR" w:bidi="ar-SA"/>
    </w:rPr>
  </w:style>
  <w:style w:type="paragraph" w:customStyle="1" w:styleId="Normal21">
    <w:name w:val="Normal2_1"/>
    <w:basedOn w:val="Normal00"/>
    <w:link w:val="Normal2Car00"/>
    <w:rsid w:val="003C5C02"/>
    <w:pPr>
      <w:jc w:val="both"/>
    </w:pPr>
    <w:rPr>
      <w:rFonts w:ascii="Verdana" w:hAnsi="Verdana"/>
      <w:sz w:val="16"/>
      <w:szCs w:val="16"/>
    </w:rPr>
  </w:style>
  <w:style w:type="paragraph" w:customStyle="1" w:styleId="Normal00">
    <w:name w:val="Normal_0_0"/>
    <w:qFormat/>
    <w:rsid w:val="003A3037"/>
    <w:rPr>
      <w:sz w:val="24"/>
      <w:szCs w:val="24"/>
    </w:rPr>
  </w:style>
  <w:style w:type="character" w:customStyle="1" w:styleId="Normal2Car00">
    <w:name w:val="Normal2 Car_0_0"/>
    <w:link w:val="Normal21"/>
    <w:rsid w:val="003C5C02"/>
    <w:rPr>
      <w:rFonts w:ascii="Verdana" w:hAnsi="Verdana"/>
      <w:sz w:val="16"/>
      <w:szCs w:val="16"/>
      <w:lang w:val="fr-FR" w:eastAsia="fr-FR" w:bidi="ar-SA"/>
    </w:rPr>
  </w:style>
  <w:style w:type="paragraph" w:customStyle="1" w:styleId="Normal22">
    <w:name w:val="Normal2_2"/>
    <w:basedOn w:val="Normal1"/>
    <w:link w:val="Normal2Car10"/>
    <w:rsid w:val="00B30768"/>
    <w:pPr>
      <w:jc w:val="both"/>
    </w:pPr>
    <w:rPr>
      <w:rFonts w:ascii="Verdana" w:hAnsi="Verdana"/>
      <w:sz w:val="16"/>
      <w:szCs w:val="16"/>
    </w:rPr>
  </w:style>
  <w:style w:type="paragraph" w:customStyle="1" w:styleId="Normal1">
    <w:name w:val="Normal_1"/>
    <w:qFormat/>
    <w:rsid w:val="003A3037"/>
    <w:rPr>
      <w:sz w:val="24"/>
      <w:szCs w:val="24"/>
    </w:rPr>
  </w:style>
  <w:style w:type="character" w:customStyle="1" w:styleId="Normal2Car10">
    <w:name w:val="Normal2 Car_1"/>
    <w:link w:val="Normal22"/>
    <w:rsid w:val="00B30768"/>
    <w:rPr>
      <w:rFonts w:ascii="Verdana" w:hAnsi="Verdana"/>
      <w:sz w:val="16"/>
      <w:szCs w:val="16"/>
      <w:lang w:val="fr-FR" w:eastAsia="fr-FR" w:bidi="ar-SA"/>
    </w:rPr>
  </w:style>
  <w:style w:type="paragraph" w:customStyle="1" w:styleId="Normal23">
    <w:name w:val="Normal2_3"/>
    <w:basedOn w:val="Normal24"/>
    <w:link w:val="Normal2Car2"/>
    <w:rsid w:val="003C5C02"/>
    <w:pPr>
      <w:jc w:val="both"/>
    </w:pPr>
    <w:rPr>
      <w:rFonts w:ascii="Verdana" w:hAnsi="Verdana"/>
      <w:sz w:val="16"/>
      <w:szCs w:val="16"/>
    </w:rPr>
  </w:style>
  <w:style w:type="paragraph" w:customStyle="1" w:styleId="Normal24">
    <w:name w:val="Normal_2"/>
    <w:qFormat/>
    <w:rsid w:val="003A3037"/>
    <w:rPr>
      <w:sz w:val="24"/>
      <w:szCs w:val="24"/>
    </w:rPr>
  </w:style>
  <w:style w:type="character" w:customStyle="1" w:styleId="Normal2Car2">
    <w:name w:val="Normal2 Car_2"/>
    <w:link w:val="Normal23"/>
    <w:rsid w:val="003C5C02"/>
    <w:rPr>
      <w:rFonts w:ascii="Verdana" w:hAnsi="Verdana"/>
      <w:sz w:val="16"/>
      <w:szCs w:val="16"/>
      <w:lang w:val="fr-FR" w:eastAsia="fr-FR" w:bidi="ar-SA"/>
    </w:rPr>
  </w:style>
  <w:style w:type="paragraph" w:customStyle="1" w:styleId="Normal240">
    <w:name w:val="Normal2_4"/>
    <w:basedOn w:val="Normal3"/>
    <w:link w:val="Normal2Car3"/>
    <w:rsid w:val="00B30768"/>
    <w:pPr>
      <w:jc w:val="both"/>
    </w:pPr>
    <w:rPr>
      <w:rFonts w:ascii="Verdana" w:hAnsi="Verdana"/>
      <w:sz w:val="16"/>
      <w:szCs w:val="16"/>
    </w:rPr>
  </w:style>
  <w:style w:type="paragraph" w:customStyle="1" w:styleId="Normal3">
    <w:name w:val="Normal_3"/>
    <w:qFormat/>
    <w:rsid w:val="003A3037"/>
    <w:rPr>
      <w:sz w:val="24"/>
      <w:szCs w:val="24"/>
    </w:rPr>
  </w:style>
  <w:style w:type="character" w:customStyle="1" w:styleId="Normal2Car3">
    <w:name w:val="Normal2 Car_3"/>
    <w:link w:val="Normal240"/>
    <w:rsid w:val="00B30768"/>
    <w:rPr>
      <w:rFonts w:ascii="Verdana" w:hAnsi="Verdana"/>
      <w:sz w:val="16"/>
      <w:szCs w:val="16"/>
      <w:lang w:val="fr-FR" w:eastAsia="fr-FR" w:bidi="ar-SA"/>
    </w:rPr>
  </w:style>
  <w:style w:type="paragraph" w:customStyle="1" w:styleId="Normal25">
    <w:name w:val="Normal2_5"/>
    <w:basedOn w:val="Normal4"/>
    <w:link w:val="Normal2Car4"/>
    <w:rsid w:val="003D6976"/>
    <w:pPr>
      <w:jc w:val="both"/>
    </w:pPr>
    <w:rPr>
      <w:rFonts w:ascii="Verdana" w:hAnsi="Verdana"/>
      <w:sz w:val="16"/>
      <w:szCs w:val="16"/>
    </w:rPr>
  </w:style>
  <w:style w:type="paragraph" w:customStyle="1" w:styleId="Normal4">
    <w:name w:val="Normal_4"/>
    <w:qFormat/>
    <w:rsid w:val="00323AF5"/>
  </w:style>
  <w:style w:type="character" w:customStyle="1" w:styleId="Normal2Car4">
    <w:name w:val="Normal2 Car_4"/>
    <w:link w:val="Normal25"/>
    <w:rsid w:val="003D6976"/>
    <w:rPr>
      <w:rFonts w:ascii="Verdana" w:hAnsi="Verdana"/>
      <w:sz w:val="16"/>
      <w:szCs w:val="16"/>
      <w:lang w:val="fr-FR" w:eastAsia="fr-FR" w:bidi="ar-SA"/>
    </w:rPr>
  </w:style>
  <w:style w:type="paragraph" w:customStyle="1" w:styleId="Normal5">
    <w:name w:val="Normal_5"/>
    <w:qFormat/>
    <w:rsid w:val="0070624D"/>
    <w:rPr>
      <w:rFonts w:ascii="Verdana" w:hAnsi="Verdana"/>
      <w:sz w:val="24"/>
      <w:szCs w:val="24"/>
    </w:rPr>
  </w:style>
  <w:style w:type="paragraph" w:customStyle="1" w:styleId="Normal6">
    <w:name w:val="Normal_6"/>
    <w:qFormat/>
    <w:rsid w:val="00C8444C"/>
  </w:style>
  <w:style w:type="paragraph" w:customStyle="1" w:styleId="Normal01">
    <w:name w:val="Normal_0_1"/>
    <w:qFormat/>
    <w:rsid w:val="00C8444C"/>
  </w:style>
  <w:style w:type="paragraph" w:customStyle="1" w:styleId="Normal10">
    <w:name w:val="Normal_1_0"/>
    <w:qFormat/>
    <w:rsid w:val="00C8444C"/>
  </w:style>
  <w:style w:type="paragraph" w:customStyle="1" w:styleId="Normal200">
    <w:name w:val="Normal_2_0"/>
    <w:qFormat/>
    <w:rsid w:val="00C8444C"/>
  </w:style>
  <w:style w:type="paragraph" w:customStyle="1" w:styleId="Normal30">
    <w:name w:val="Normal_3_0"/>
    <w:qFormat/>
    <w:rsid w:val="00C8444C"/>
  </w:style>
  <w:style w:type="paragraph" w:customStyle="1" w:styleId="Normal26">
    <w:name w:val="Normal2_6"/>
    <w:basedOn w:val="Normal7"/>
    <w:link w:val="Normal2Car5"/>
    <w:rsid w:val="00805201"/>
    <w:pPr>
      <w:jc w:val="both"/>
    </w:pPr>
    <w:rPr>
      <w:rFonts w:ascii="Verdana" w:hAnsi="Verdana"/>
      <w:sz w:val="16"/>
      <w:szCs w:val="16"/>
    </w:rPr>
  </w:style>
  <w:style w:type="paragraph" w:customStyle="1" w:styleId="Normal7">
    <w:name w:val="Normal_7"/>
    <w:qFormat/>
    <w:rsid w:val="00C8444C"/>
  </w:style>
  <w:style w:type="character" w:customStyle="1" w:styleId="Normal2Car5">
    <w:name w:val="Normal2 Car_5"/>
    <w:basedOn w:val="Policepardfaut"/>
    <w:link w:val="Normal26"/>
    <w:rsid w:val="00805201"/>
    <w:rPr>
      <w:rFonts w:ascii="Verdana" w:hAnsi="Verdana"/>
      <w:sz w:val="16"/>
      <w:szCs w:val="16"/>
      <w:lang w:val="fr-FR" w:eastAsia="fr-FR" w:bidi="ar-SA"/>
    </w:rPr>
  </w:style>
  <w:style w:type="paragraph" w:customStyle="1" w:styleId="sous-article0">
    <w:name w:val="sous-article_0"/>
    <w:basedOn w:val="ARTICLE0"/>
    <w:rsid w:val="00F83649"/>
    <w:pPr>
      <w:numPr>
        <w:ilvl w:val="2"/>
      </w:numPr>
    </w:pPr>
    <w:rPr>
      <w:caps w:val="0"/>
    </w:rPr>
  </w:style>
  <w:style w:type="paragraph" w:customStyle="1" w:styleId="ARTICLE0">
    <w:name w:val="ARTICLE_0"/>
    <w:basedOn w:val="Normal8"/>
    <w:next w:val="Normal8"/>
    <w:rsid w:val="00F83649"/>
    <w:pPr>
      <w:numPr>
        <w:ilvl w:val="1"/>
        <w:numId w:val="20"/>
      </w:numPr>
    </w:pPr>
    <w:rPr>
      <w:rFonts w:ascii="Verdana" w:hAnsi="Verdana"/>
      <w:b/>
      <w:caps/>
      <w:sz w:val="16"/>
      <w:szCs w:val="16"/>
    </w:rPr>
  </w:style>
  <w:style w:type="paragraph" w:customStyle="1" w:styleId="paragraphe0">
    <w:name w:val="paragraphe_0"/>
    <w:basedOn w:val="Normal8"/>
    <w:next w:val="Normal8"/>
    <w:rsid w:val="00F83649"/>
    <w:pPr>
      <w:numPr>
        <w:ilvl w:val="3"/>
        <w:numId w:val="20"/>
      </w:numPr>
      <w:spacing w:before="120"/>
    </w:pPr>
    <w:rPr>
      <w:rFonts w:ascii="Verdana" w:hAnsi="Verdana"/>
      <w:sz w:val="16"/>
      <w:szCs w:val="16"/>
    </w:rPr>
  </w:style>
  <w:style w:type="paragraph" w:customStyle="1" w:styleId="Normal8">
    <w:name w:val="Normal_8"/>
    <w:qFormat/>
    <w:rsid w:val="00C8444C"/>
  </w:style>
  <w:style w:type="paragraph" w:styleId="Paragraphedeliste">
    <w:name w:val="List Paragraph"/>
    <w:basedOn w:val="Normal9"/>
    <w:uiPriority w:val="34"/>
    <w:qFormat/>
    <w:rsid w:val="006D3E02"/>
    <w:pPr>
      <w:suppressAutoHyphens/>
      <w:spacing w:after="0" w:line="240" w:lineRule="auto"/>
      <w:ind w:left="708"/>
    </w:pPr>
    <w:rPr>
      <w:rFonts w:ascii="Times New Roman" w:eastAsia="Times New Roman" w:hAnsi="Times New Roman"/>
      <w:sz w:val="20"/>
      <w:szCs w:val="20"/>
      <w:lang w:eastAsia="ar-SA"/>
    </w:rPr>
  </w:style>
  <w:style w:type="paragraph" w:customStyle="1" w:styleId="Normal9">
    <w:name w:val="Normal_9"/>
    <w:qFormat/>
    <w:rsid w:val="003A3037"/>
    <w:pPr>
      <w:spacing w:after="200" w:line="276" w:lineRule="auto"/>
    </w:pPr>
    <w:rPr>
      <w:rFonts w:ascii="Calibri" w:eastAsia="Calibri" w:hAnsi="Calibri"/>
      <w:sz w:val="22"/>
      <w:szCs w:val="22"/>
      <w:lang w:eastAsia="en-US"/>
    </w:rPr>
  </w:style>
  <w:style w:type="paragraph" w:customStyle="1" w:styleId="normalpuces0">
    <w:name w:val="normalpuces_0"/>
    <w:basedOn w:val="Normal9"/>
    <w:rsid w:val="006D3E02"/>
    <w:pPr>
      <w:numPr>
        <w:numId w:val="22"/>
      </w:numPr>
      <w:spacing w:after="0" w:line="240" w:lineRule="auto"/>
      <w:jc w:val="both"/>
    </w:pPr>
    <w:rPr>
      <w:rFonts w:ascii="Verdana" w:eastAsia="Times New Roman" w:hAnsi="Verdana"/>
      <w:sz w:val="16"/>
      <w:szCs w:val="16"/>
      <w:lang w:eastAsia="fr-FR"/>
    </w:rPr>
  </w:style>
  <w:style w:type="character" w:customStyle="1" w:styleId="PageNumber0">
    <w:name w:val="Page Number_0"/>
    <w:basedOn w:val="Policepardfaut10"/>
    <w:rsid w:val="003A3037"/>
  </w:style>
  <w:style w:type="character" w:customStyle="1" w:styleId="Policepardfaut10">
    <w:name w:val="Police par défaut1_0"/>
    <w:rsid w:val="003A3037"/>
  </w:style>
  <w:style w:type="paragraph" w:customStyle="1" w:styleId="Footer0">
    <w:name w:val="Footer_0"/>
    <w:basedOn w:val="Normal100"/>
    <w:rsid w:val="003A3037"/>
    <w:pPr>
      <w:tabs>
        <w:tab w:val="center" w:pos="4536"/>
        <w:tab w:val="right" w:pos="9072"/>
      </w:tabs>
    </w:pPr>
  </w:style>
  <w:style w:type="paragraph" w:customStyle="1" w:styleId="Normal100">
    <w:name w:val="Normal_10"/>
    <w:qFormat/>
    <w:rsid w:val="003A3037"/>
    <w:pPr>
      <w:suppressAutoHyphens/>
    </w:pPr>
    <w:rPr>
      <w:lang w:eastAsia="ar-SA"/>
    </w:rPr>
  </w:style>
  <w:style w:type="paragraph" w:customStyle="1" w:styleId="sous-article1">
    <w:name w:val="sous-article_1"/>
    <w:basedOn w:val="ARTICLE1"/>
    <w:rsid w:val="003A3037"/>
    <w:rPr>
      <w:caps w:val="0"/>
    </w:rPr>
  </w:style>
  <w:style w:type="paragraph" w:customStyle="1" w:styleId="ARTICLE1">
    <w:name w:val="ARTICLE_1"/>
    <w:basedOn w:val="Normal100"/>
    <w:next w:val="Normal27"/>
    <w:rsid w:val="003A3037"/>
    <w:pPr>
      <w:tabs>
        <w:tab w:val="num" w:pos="360"/>
      </w:tabs>
      <w:suppressAutoHyphens w:val="0"/>
    </w:pPr>
    <w:rPr>
      <w:rFonts w:ascii="Verdana" w:hAnsi="Verdana"/>
      <w:b/>
      <w:caps/>
      <w:sz w:val="16"/>
      <w:szCs w:val="16"/>
    </w:rPr>
  </w:style>
  <w:style w:type="paragraph" w:customStyle="1" w:styleId="Normal27">
    <w:name w:val="Normal2_7"/>
    <w:basedOn w:val="Normal100"/>
    <w:rsid w:val="003A3037"/>
    <w:pPr>
      <w:suppressAutoHyphens w:val="0"/>
      <w:jc w:val="both"/>
    </w:pPr>
    <w:rPr>
      <w:rFonts w:ascii="Verdana" w:hAnsi="Verdana"/>
      <w:sz w:val="16"/>
      <w:szCs w:val="16"/>
    </w:rPr>
  </w:style>
  <w:style w:type="paragraph" w:customStyle="1" w:styleId="Normal28">
    <w:name w:val="Normal2_8"/>
    <w:basedOn w:val="Normal11"/>
    <w:link w:val="Normal2Car6"/>
    <w:rsid w:val="00805201"/>
    <w:pPr>
      <w:jc w:val="both"/>
    </w:pPr>
    <w:rPr>
      <w:rFonts w:ascii="Verdana" w:hAnsi="Verdana"/>
      <w:sz w:val="16"/>
      <w:szCs w:val="16"/>
    </w:rPr>
  </w:style>
  <w:style w:type="paragraph" w:customStyle="1" w:styleId="Normal11">
    <w:name w:val="Normal_11"/>
    <w:qFormat/>
    <w:rsid w:val="00C8444C"/>
  </w:style>
  <w:style w:type="character" w:customStyle="1" w:styleId="Normal2Car6">
    <w:name w:val="Normal2 Car_6"/>
    <w:basedOn w:val="Policepardfaut"/>
    <w:link w:val="Normal28"/>
    <w:rsid w:val="00805201"/>
    <w:rPr>
      <w:rFonts w:ascii="Verdana" w:hAnsi="Verdana"/>
      <w:sz w:val="16"/>
      <w:szCs w:val="16"/>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3"/>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3"/>
      </w:numPr>
      <w:spacing w:before="240" w:after="60"/>
      <w:outlineLvl w:val="3"/>
    </w:pPr>
    <w:rPr>
      <w:b/>
      <w:bCs/>
      <w:sz w:val="28"/>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rPr>
      <w:sz w:val="24"/>
      <w:szCs w:val="24"/>
    </w:rPr>
  </w:style>
  <w:style w:type="paragraph" w:styleId="Titre8">
    <w:name w:val="heading 8"/>
    <w:basedOn w:val="Normal"/>
    <w:next w:val="Normal"/>
    <w:qFormat/>
    <w:pPr>
      <w:numPr>
        <w:ilvl w:val="7"/>
        <w:numId w:val="3"/>
      </w:numPr>
      <w:spacing w:before="240" w:after="60"/>
      <w:outlineLvl w:val="7"/>
    </w:pPr>
    <w:rPr>
      <w:i/>
      <w:iCs/>
      <w:sz w:val="24"/>
      <w:szCs w:val="24"/>
    </w:rPr>
  </w:style>
  <w:style w:type="paragraph" w:styleId="Titre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sz w:val="16"/>
      <w:szCs w:val="16"/>
    </w:rPr>
  </w:style>
  <w:style w:type="character" w:customStyle="1" w:styleId="WW8Num4z0">
    <w:name w:val="WW8Num4z0"/>
    <w:rPr>
      <w:sz w:val="16"/>
      <w:szCs w:val="16"/>
    </w:rPr>
  </w:style>
  <w:style w:type="character" w:customStyle="1" w:styleId="WW8Num5z0">
    <w:name w:val="WW8Num5z0"/>
    <w:rPr>
      <w:rFonts w:ascii="Verdana" w:eastAsia="Times New Roman" w:hAnsi="Verdana" w:cs="Aria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Policepardfaut3">
    <w:name w:val="Police par défaut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2">
    <w:name w:val="Police par défaut2"/>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Normal2Car">
    <w:name w:val="Normal2 Car"/>
    <w:rPr>
      <w:rFonts w:ascii="Verdana" w:hAnsi="Verdana"/>
      <w:sz w:val="16"/>
      <w:szCs w:val="16"/>
      <w:lang w:val="fr-FR" w:eastAsia="ar-SA" w:bidi="ar-SA"/>
    </w:rPr>
  </w:style>
  <w:style w:type="character" w:customStyle="1" w:styleId="Marquedecommentaire1">
    <w:name w:val="Marque de commentaire1"/>
    <w:rPr>
      <w:sz w:val="16"/>
      <w:szCs w:val="16"/>
    </w:rPr>
  </w:style>
  <w:style w:type="character" w:styleId="Numrodeligne">
    <w:name w:val="line number"/>
    <w:basedOn w:val="Policepardfaut3"/>
  </w:style>
  <w:style w:type="paragraph" w:customStyle="1" w:styleId="Titre30">
    <w:name w:val="Titre3"/>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Normal2">
    <w:name w:val="Normal2"/>
    <w:basedOn w:val="Normal"/>
    <w:link w:val="Normal2Car1"/>
    <w:pPr>
      <w:suppressAutoHyphens w:val="0"/>
      <w:jc w:val="both"/>
    </w:pPr>
    <w:rPr>
      <w:rFonts w:ascii="Verdana" w:hAnsi="Verdana"/>
      <w:sz w:val="16"/>
      <w:szCs w:val="16"/>
    </w:rPr>
  </w:style>
  <w:style w:type="paragraph" w:customStyle="1" w:styleId="ARTICLE">
    <w:name w:val="ARTICLE"/>
    <w:basedOn w:val="Normal"/>
    <w:next w:val="Normal2"/>
    <w:pPr>
      <w:numPr>
        <w:numId w:val="4"/>
      </w:numPr>
      <w:suppressAutoHyphens w:val="0"/>
      <w:ind w:left="0"/>
    </w:pPr>
    <w:rPr>
      <w:rFonts w:ascii="Verdana" w:hAnsi="Verdana"/>
      <w:b/>
      <w:caps/>
      <w:sz w:val="16"/>
      <w:szCs w:val="16"/>
    </w:rPr>
  </w:style>
  <w:style w:type="paragraph" w:customStyle="1" w:styleId="sous-article">
    <w:name w:val="sous-article"/>
    <w:basedOn w:val="ARTICLE"/>
    <w:pPr>
      <w:ind w:left="360"/>
    </w:pPr>
    <w:rPr>
      <w:caps w:val="0"/>
    </w:rPr>
  </w:style>
  <w:style w:type="paragraph" w:customStyle="1" w:styleId="paragraphe">
    <w:name w:val="paragraphe"/>
    <w:basedOn w:val="Normal"/>
    <w:next w:val="Normal2"/>
    <w:pPr>
      <w:tabs>
        <w:tab w:val="num" w:pos="360"/>
      </w:tabs>
      <w:suppressAutoHyphens w:val="0"/>
      <w:spacing w:before="120"/>
    </w:pPr>
    <w:rPr>
      <w:rFonts w:ascii="Verdana" w:hAnsi="Verdana"/>
      <w:sz w:val="16"/>
      <w:szCs w:val="16"/>
    </w:rPr>
  </w:style>
  <w:style w:type="paragraph" w:customStyle="1" w:styleId="Commentaire1">
    <w:name w:val="Commentaire1"/>
    <w:basedOn w:val="Normal"/>
    <w:pPr>
      <w:suppressAutoHyphens w:val="0"/>
    </w:pPr>
  </w:style>
  <w:style w:type="paragraph" w:customStyle="1" w:styleId="normalpuces">
    <w:name w:val="normalpuces"/>
    <w:basedOn w:val="Normal2"/>
    <w:pPr>
      <w:numPr>
        <w:numId w:val="2"/>
      </w:numPr>
    </w:pPr>
  </w:style>
  <w:style w:type="paragraph" w:styleId="Textedebulles">
    <w:name w:val="Balloon Text"/>
    <w:basedOn w:val="Normal"/>
    <w:rPr>
      <w:rFonts w:ascii="Tahoma" w:hAnsi="Tahoma" w:cs="Tahoma"/>
      <w:sz w:val="16"/>
      <w:szCs w:val="16"/>
    </w:rPr>
  </w:style>
  <w:style w:type="paragraph" w:customStyle="1" w:styleId="Explorateurdedocument1">
    <w:name w:val="Explorateur de document1"/>
    <w:basedOn w:val="Normal"/>
    <w:pPr>
      <w:shd w:val="clear" w:color="auto" w:fill="000080"/>
    </w:pPr>
    <w:rPr>
      <w:rFonts w:ascii="Tahoma" w:hAnsi="Tahoma" w:cs="Tahoma"/>
    </w:rPr>
  </w:style>
  <w:style w:type="character" w:customStyle="1" w:styleId="Normal2Car1">
    <w:name w:val="Normal2 Car1"/>
    <w:link w:val="Normal2"/>
    <w:rsid w:val="002558DD"/>
    <w:rPr>
      <w:rFonts w:ascii="Verdana" w:hAnsi="Verdana"/>
      <w:sz w:val="16"/>
      <w:szCs w:val="16"/>
      <w:lang w:val="fr-FR" w:eastAsia="ar-SA" w:bidi="ar-SA"/>
    </w:rPr>
  </w:style>
  <w:style w:type="character" w:styleId="Lienhypertexte">
    <w:name w:val="Hyperlink"/>
    <w:rsid w:val="003C3DF7"/>
    <w:rPr>
      <w:color w:val="0000FF"/>
      <w:u w:val="single"/>
    </w:rPr>
  </w:style>
  <w:style w:type="character" w:styleId="Accentuation">
    <w:name w:val="Emphasis"/>
    <w:qFormat/>
    <w:rsid w:val="00266BED"/>
    <w:rPr>
      <w:i/>
      <w:iCs/>
    </w:rPr>
  </w:style>
  <w:style w:type="paragraph" w:customStyle="1" w:styleId="Normal0">
    <w:name w:val="Normal_0"/>
    <w:qFormat/>
    <w:rPr>
      <w:sz w:val="24"/>
      <w:szCs w:val="24"/>
    </w:rPr>
  </w:style>
  <w:style w:type="paragraph" w:customStyle="1" w:styleId="Normal20">
    <w:name w:val="Normal2_0"/>
    <w:basedOn w:val="Normal0"/>
    <w:link w:val="Normal2Car0"/>
    <w:rsid w:val="00DB624D"/>
    <w:pPr>
      <w:jc w:val="both"/>
    </w:pPr>
    <w:rPr>
      <w:rFonts w:ascii="Verdana" w:hAnsi="Verdana"/>
      <w:sz w:val="16"/>
      <w:szCs w:val="16"/>
    </w:rPr>
  </w:style>
  <w:style w:type="character" w:customStyle="1" w:styleId="Normal2Car0">
    <w:name w:val="Normal2 Car_0"/>
    <w:link w:val="Normal20"/>
    <w:rsid w:val="00DB624D"/>
    <w:rPr>
      <w:rFonts w:ascii="Verdana" w:hAnsi="Verdana"/>
      <w:sz w:val="16"/>
      <w:szCs w:val="16"/>
      <w:lang w:val="fr-FR" w:eastAsia="fr-FR" w:bidi="ar-SA"/>
    </w:rPr>
  </w:style>
  <w:style w:type="paragraph" w:customStyle="1" w:styleId="Normal21">
    <w:name w:val="Normal2_1"/>
    <w:basedOn w:val="Normal00"/>
    <w:link w:val="Normal2Car00"/>
    <w:rsid w:val="003C5C02"/>
    <w:pPr>
      <w:jc w:val="both"/>
    </w:pPr>
    <w:rPr>
      <w:rFonts w:ascii="Verdana" w:hAnsi="Verdana"/>
      <w:sz w:val="16"/>
      <w:szCs w:val="16"/>
    </w:rPr>
  </w:style>
  <w:style w:type="paragraph" w:customStyle="1" w:styleId="Normal00">
    <w:name w:val="Normal_0_0"/>
    <w:qFormat/>
    <w:rPr>
      <w:sz w:val="24"/>
      <w:szCs w:val="24"/>
    </w:rPr>
  </w:style>
  <w:style w:type="character" w:customStyle="1" w:styleId="Normal2Car00">
    <w:name w:val="Normal2 Car_0_0"/>
    <w:link w:val="Normal21"/>
    <w:rsid w:val="003C5C02"/>
    <w:rPr>
      <w:rFonts w:ascii="Verdana" w:hAnsi="Verdana"/>
      <w:sz w:val="16"/>
      <w:szCs w:val="16"/>
      <w:lang w:val="fr-FR" w:eastAsia="fr-FR" w:bidi="ar-SA"/>
    </w:rPr>
  </w:style>
  <w:style w:type="paragraph" w:customStyle="1" w:styleId="Normal22">
    <w:name w:val="Normal2_2"/>
    <w:basedOn w:val="Normal1"/>
    <w:link w:val="Normal2Car10"/>
    <w:rsid w:val="00B30768"/>
    <w:pPr>
      <w:jc w:val="both"/>
    </w:pPr>
    <w:rPr>
      <w:rFonts w:ascii="Verdana" w:hAnsi="Verdana"/>
      <w:sz w:val="16"/>
      <w:szCs w:val="16"/>
    </w:rPr>
  </w:style>
  <w:style w:type="paragraph" w:customStyle="1" w:styleId="Normal1">
    <w:name w:val="Normal_1"/>
    <w:qFormat/>
    <w:rPr>
      <w:sz w:val="24"/>
      <w:szCs w:val="24"/>
    </w:rPr>
  </w:style>
  <w:style w:type="character" w:customStyle="1" w:styleId="Normal2Car10">
    <w:name w:val="Normal2 Car_1"/>
    <w:link w:val="Normal22"/>
    <w:rsid w:val="00B30768"/>
    <w:rPr>
      <w:rFonts w:ascii="Verdana" w:hAnsi="Verdana"/>
      <w:sz w:val="16"/>
      <w:szCs w:val="16"/>
      <w:lang w:val="fr-FR" w:eastAsia="fr-FR" w:bidi="ar-SA"/>
    </w:rPr>
  </w:style>
  <w:style w:type="paragraph" w:customStyle="1" w:styleId="Normal23">
    <w:name w:val="Normal2_3"/>
    <w:basedOn w:val="Normal24"/>
    <w:link w:val="Normal2Car2"/>
    <w:rsid w:val="003C5C02"/>
    <w:pPr>
      <w:jc w:val="both"/>
    </w:pPr>
    <w:rPr>
      <w:rFonts w:ascii="Verdana" w:hAnsi="Verdana"/>
      <w:sz w:val="16"/>
      <w:szCs w:val="16"/>
    </w:rPr>
  </w:style>
  <w:style w:type="paragraph" w:customStyle="1" w:styleId="Normal24">
    <w:name w:val="Normal_2"/>
    <w:qFormat/>
    <w:rPr>
      <w:sz w:val="24"/>
      <w:szCs w:val="24"/>
    </w:rPr>
  </w:style>
  <w:style w:type="character" w:customStyle="1" w:styleId="Normal2Car2">
    <w:name w:val="Normal2 Car_2"/>
    <w:link w:val="Normal23"/>
    <w:rsid w:val="003C5C02"/>
    <w:rPr>
      <w:rFonts w:ascii="Verdana" w:hAnsi="Verdana"/>
      <w:sz w:val="16"/>
      <w:szCs w:val="16"/>
      <w:lang w:val="fr-FR" w:eastAsia="fr-FR" w:bidi="ar-SA"/>
    </w:rPr>
  </w:style>
  <w:style w:type="paragraph" w:customStyle="1" w:styleId="Normal240">
    <w:name w:val="Normal2_4"/>
    <w:basedOn w:val="Normal3"/>
    <w:link w:val="Normal2Car3"/>
    <w:rsid w:val="00B30768"/>
    <w:pPr>
      <w:jc w:val="both"/>
    </w:pPr>
    <w:rPr>
      <w:rFonts w:ascii="Verdana" w:hAnsi="Verdana"/>
      <w:sz w:val="16"/>
      <w:szCs w:val="16"/>
    </w:rPr>
  </w:style>
  <w:style w:type="paragraph" w:customStyle="1" w:styleId="Normal3">
    <w:name w:val="Normal_3"/>
    <w:qFormat/>
    <w:rPr>
      <w:sz w:val="24"/>
      <w:szCs w:val="24"/>
    </w:rPr>
  </w:style>
  <w:style w:type="character" w:customStyle="1" w:styleId="Normal2Car3">
    <w:name w:val="Normal2 Car_3"/>
    <w:link w:val="Normal240"/>
    <w:rsid w:val="00B30768"/>
    <w:rPr>
      <w:rFonts w:ascii="Verdana" w:hAnsi="Verdana"/>
      <w:sz w:val="16"/>
      <w:szCs w:val="16"/>
      <w:lang w:val="fr-FR" w:eastAsia="fr-FR" w:bidi="ar-SA"/>
    </w:rPr>
  </w:style>
  <w:style w:type="paragraph" w:customStyle="1" w:styleId="Normal25">
    <w:name w:val="Normal2_5"/>
    <w:basedOn w:val="Normal4"/>
    <w:link w:val="Normal2Car4"/>
    <w:rsid w:val="003D6976"/>
    <w:pPr>
      <w:jc w:val="both"/>
    </w:pPr>
    <w:rPr>
      <w:rFonts w:ascii="Verdana" w:hAnsi="Verdana"/>
      <w:sz w:val="16"/>
      <w:szCs w:val="16"/>
    </w:rPr>
  </w:style>
  <w:style w:type="paragraph" w:customStyle="1" w:styleId="Normal4">
    <w:name w:val="Normal_4"/>
    <w:qFormat/>
    <w:rsid w:val="00323AF5"/>
  </w:style>
  <w:style w:type="character" w:customStyle="1" w:styleId="Normal2Car4">
    <w:name w:val="Normal2 Car_4"/>
    <w:link w:val="Normal25"/>
    <w:rsid w:val="003D6976"/>
    <w:rPr>
      <w:rFonts w:ascii="Verdana" w:hAnsi="Verdana"/>
      <w:sz w:val="16"/>
      <w:szCs w:val="16"/>
      <w:lang w:val="fr-FR" w:eastAsia="fr-FR" w:bidi="ar-SA"/>
    </w:rPr>
  </w:style>
  <w:style w:type="paragraph" w:customStyle="1" w:styleId="Normal5">
    <w:name w:val="Normal_5"/>
    <w:qFormat/>
    <w:rsid w:val="0070624D"/>
    <w:rPr>
      <w:rFonts w:ascii="Verdana" w:hAnsi="Verdana"/>
      <w:sz w:val="24"/>
      <w:szCs w:val="24"/>
    </w:rPr>
  </w:style>
  <w:style w:type="paragraph" w:customStyle="1" w:styleId="Normal6">
    <w:name w:val="Normal_6"/>
    <w:qFormat/>
    <w:rsid w:val="00C8444C"/>
  </w:style>
  <w:style w:type="paragraph" w:customStyle="1" w:styleId="Normal01">
    <w:name w:val="Normal_0_1"/>
    <w:qFormat/>
    <w:rsid w:val="00C8444C"/>
  </w:style>
  <w:style w:type="paragraph" w:customStyle="1" w:styleId="Normal10">
    <w:name w:val="Normal_1_0"/>
    <w:qFormat/>
    <w:rsid w:val="00C8444C"/>
  </w:style>
  <w:style w:type="paragraph" w:customStyle="1" w:styleId="Normal200">
    <w:name w:val="Normal_2_0"/>
    <w:qFormat/>
    <w:rsid w:val="00C8444C"/>
  </w:style>
  <w:style w:type="paragraph" w:customStyle="1" w:styleId="Normal30">
    <w:name w:val="Normal_3_0"/>
    <w:qFormat/>
    <w:rsid w:val="00C8444C"/>
  </w:style>
  <w:style w:type="paragraph" w:customStyle="1" w:styleId="Normal26">
    <w:name w:val="Normal2_6"/>
    <w:basedOn w:val="Normal7"/>
    <w:link w:val="Normal2Car5"/>
    <w:rsid w:val="00805201"/>
    <w:pPr>
      <w:jc w:val="both"/>
    </w:pPr>
    <w:rPr>
      <w:rFonts w:ascii="Verdana" w:hAnsi="Verdana"/>
      <w:sz w:val="16"/>
      <w:szCs w:val="16"/>
    </w:rPr>
  </w:style>
  <w:style w:type="paragraph" w:customStyle="1" w:styleId="Normal7">
    <w:name w:val="Normal_7"/>
    <w:qFormat/>
    <w:rsid w:val="00C8444C"/>
  </w:style>
  <w:style w:type="character" w:customStyle="1" w:styleId="Normal2Car5">
    <w:name w:val="Normal2 Car_5"/>
    <w:basedOn w:val="Policepardfaut"/>
    <w:link w:val="Normal26"/>
    <w:rsid w:val="00805201"/>
    <w:rPr>
      <w:rFonts w:ascii="Verdana" w:hAnsi="Verdana"/>
      <w:sz w:val="16"/>
      <w:szCs w:val="16"/>
      <w:lang w:val="fr-FR" w:eastAsia="fr-FR" w:bidi="ar-SA"/>
    </w:rPr>
  </w:style>
  <w:style w:type="paragraph" w:customStyle="1" w:styleId="sous-article0">
    <w:name w:val="sous-article_0"/>
    <w:basedOn w:val="ARTICLE0"/>
    <w:rsid w:val="00F83649"/>
    <w:pPr>
      <w:numPr>
        <w:ilvl w:val="2"/>
      </w:numPr>
    </w:pPr>
    <w:rPr>
      <w:caps w:val="0"/>
    </w:rPr>
  </w:style>
  <w:style w:type="paragraph" w:customStyle="1" w:styleId="ARTICLE0">
    <w:name w:val="ARTICLE_0"/>
    <w:basedOn w:val="Normal8"/>
    <w:next w:val="Normal8"/>
    <w:rsid w:val="00F83649"/>
    <w:pPr>
      <w:numPr>
        <w:ilvl w:val="1"/>
        <w:numId w:val="20"/>
      </w:numPr>
    </w:pPr>
    <w:rPr>
      <w:rFonts w:ascii="Verdana" w:hAnsi="Verdana"/>
      <w:b/>
      <w:caps/>
      <w:sz w:val="16"/>
      <w:szCs w:val="16"/>
    </w:rPr>
  </w:style>
  <w:style w:type="paragraph" w:customStyle="1" w:styleId="paragraphe0">
    <w:name w:val="paragraphe_0"/>
    <w:basedOn w:val="Normal8"/>
    <w:next w:val="Normal8"/>
    <w:rsid w:val="00F83649"/>
    <w:pPr>
      <w:numPr>
        <w:ilvl w:val="3"/>
        <w:numId w:val="20"/>
      </w:numPr>
      <w:spacing w:before="120"/>
    </w:pPr>
    <w:rPr>
      <w:rFonts w:ascii="Verdana" w:hAnsi="Verdana"/>
      <w:sz w:val="16"/>
      <w:szCs w:val="16"/>
    </w:rPr>
  </w:style>
  <w:style w:type="paragraph" w:customStyle="1" w:styleId="Normal8">
    <w:name w:val="Normal_8"/>
    <w:qFormat/>
    <w:rsid w:val="00C8444C"/>
  </w:style>
  <w:style w:type="paragraph" w:styleId="Paragraphedeliste">
    <w:name w:val="List Paragraph"/>
    <w:basedOn w:val="Normal9"/>
    <w:uiPriority w:val="34"/>
    <w:qFormat/>
    <w:rsid w:val="006D3E02"/>
    <w:pPr>
      <w:suppressAutoHyphens/>
      <w:spacing w:after="0" w:line="240" w:lineRule="auto"/>
      <w:ind w:left="708"/>
    </w:pPr>
    <w:rPr>
      <w:rFonts w:ascii="Times New Roman" w:eastAsia="Times New Roman" w:hAnsi="Times New Roman"/>
      <w:sz w:val="20"/>
      <w:szCs w:val="20"/>
      <w:lang w:eastAsia="ar-SA"/>
    </w:rPr>
  </w:style>
  <w:style w:type="paragraph" w:customStyle="1" w:styleId="Normal9">
    <w:name w:val="Normal_9"/>
    <w:qFormat/>
    <w:pPr>
      <w:spacing w:after="200" w:line="276" w:lineRule="auto"/>
    </w:pPr>
    <w:rPr>
      <w:rFonts w:ascii="Calibri" w:eastAsia="Calibri" w:hAnsi="Calibri"/>
      <w:sz w:val="22"/>
      <w:szCs w:val="22"/>
      <w:lang w:eastAsia="en-US"/>
    </w:rPr>
  </w:style>
  <w:style w:type="paragraph" w:customStyle="1" w:styleId="normalpuces0">
    <w:name w:val="normalpuces_0"/>
    <w:basedOn w:val="Normal9"/>
    <w:rsid w:val="006D3E02"/>
    <w:pPr>
      <w:numPr>
        <w:numId w:val="22"/>
      </w:numPr>
      <w:spacing w:after="0" w:line="240" w:lineRule="auto"/>
      <w:jc w:val="both"/>
    </w:pPr>
    <w:rPr>
      <w:rFonts w:ascii="Verdana" w:eastAsia="Times New Roman" w:hAnsi="Verdana"/>
      <w:sz w:val="16"/>
      <w:szCs w:val="16"/>
      <w:lang w:eastAsia="fr-FR"/>
    </w:rPr>
  </w:style>
  <w:style w:type="character" w:customStyle="1" w:styleId="PageNumber0">
    <w:name w:val="Page Number_0"/>
    <w:basedOn w:val="Policepardfaut10"/>
  </w:style>
  <w:style w:type="character" w:customStyle="1" w:styleId="Policepardfaut10">
    <w:name w:val="Police par défaut1_0"/>
  </w:style>
  <w:style w:type="paragraph" w:customStyle="1" w:styleId="Footer0">
    <w:name w:val="Footer_0"/>
    <w:basedOn w:val="Normal100"/>
    <w:pPr>
      <w:tabs>
        <w:tab w:val="center" w:pos="4536"/>
        <w:tab w:val="right" w:pos="9072"/>
      </w:tabs>
    </w:pPr>
  </w:style>
  <w:style w:type="paragraph" w:customStyle="1" w:styleId="Normal100">
    <w:name w:val="Normal_10"/>
    <w:qFormat/>
    <w:pPr>
      <w:suppressAutoHyphens/>
    </w:pPr>
    <w:rPr>
      <w:lang w:eastAsia="ar-SA"/>
    </w:rPr>
  </w:style>
  <w:style w:type="paragraph" w:customStyle="1" w:styleId="sous-article1">
    <w:name w:val="sous-article_1"/>
    <w:basedOn w:val="ARTICLE1"/>
    <w:rPr>
      <w:caps w:val="0"/>
    </w:rPr>
  </w:style>
  <w:style w:type="paragraph" w:customStyle="1" w:styleId="ARTICLE1">
    <w:name w:val="ARTICLE_1"/>
    <w:basedOn w:val="Normal100"/>
    <w:next w:val="Normal27"/>
    <w:pPr>
      <w:tabs>
        <w:tab w:val="num" w:pos="360"/>
      </w:tabs>
      <w:suppressAutoHyphens w:val="0"/>
    </w:pPr>
    <w:rPr>
      <w:rFonts w:ascii="Verdana" w:hAnsi="Verdana"/>
      <w:b/>
      <w:caps/>
      <w:sz w:val="16"/>
      <w:szCs w:val="16"/>
    </w:rPr>
  </w:style>
  <w:style w:type="paragraph" w:customStyle="1" w:styleId="Normal27">
    <w:name w:val="Normal2_7"/>
    <w:basedOn w:val="Normal100"/>
    <w:pPr>
      <w:suppressAutoHyphens w:val="0"/>
      <w:jc w:val="both"/>
    </w:pPr>
    <w:rPr>
      <w:rFonts w:ascii="Verdana" w:hAnsi="Verdana"/>
      <w:sz w:val="16"/>
      <w:szCs w:val="16"/>
    </w:rPr>
  </w:style>
  <w:style w:type="paragraph" w:customStyle="1" w:styleId="Normal28">
    <w:name w:val="Normal2_8"/>
    <w:basedOn w:val="Normal11"/>
    <w:link w:val="Normal2Car6"/>
    <w:rsid w:val="00805201"/>
    <w:pPr>
      <w:jc w:val="both"/>
    </w:pPr>
    <w:rPr>
      <w:rFonts w:ascii="Verdana" w:hAnsi="Verdana"/>
      <w:sz w:val="16"/>
      <w:szCs w:val="16"/>
    </w:rPr>
  </w:style>
  <w:style w:type="paragraph" w:customStyle="1" w:styleId="Normal11">
    <w:name w:val="Normal_11"/>
    <w:qFormat/>
    <w:rsid w:val="00C8444C"/>
  </w:style>
  <w:style w:type="character" w:customStyle="1" w:styleId="Normal2Car6">
    <w:name w:val="Normal2 Car_6"/>
    <w:basedOn w:val="Policepardfaut"/>
    <w:link w:val="Normal28"/>
    <w:rsid w:val="00805201"/>
    <w:rPr>
      <w:rFonts w:ascii="Verdana" w:hAnsi="Verdana"/>
      <w:sz w:val="16"/>
      <w:szCs w:val="16"/>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Ligne : 24 Gestion du milieu aquatique</vt:lpstr>
    </vt:vector>
  </TitlesOfParts>
  <Company>AEAG</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 : 24 Gestion du milieu aquatique</dc:title>
  <dc:creator>Armelle Brune</dc:creator>
  <cp:lastModifiedBy>Geneviève</cp:lastModifiedBy>
  <cp:revision>2</cp:revision>
  <cp:lastPrinted>2013-03-18T09:44:00Z</cp:lastPrinted>
  <dcterms:created xsi:type="dcterms:W3CDTF">2016-10-06T02:19:00Z</dcterms:created>
  <dcterms:modified xsi:type="dcterms:W3CDTF">2016-10-06T02:19:00Z</dcterms:modified>
</cp:coreProperties>
</file>